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93F" w:rsidRPr="005934A7" w:rsidRDefault="00CD393F" w:rsidP="00CD393F">
      <w:pPr>
        <w:tabs>
          <w:tab w:val="left" w:pos="3610"/>
        </w:tabs>
        <w:jc w:val="center"/>
        <w:rPr>
          <w:rFonts w:ascii="黑体" w:eastAsia="黑体" w:hAnsi="黑体"/>
          <w:sz w:val="32"/>
          <w:szCs w:val="32"/>
        </w:rPr>
      </w:pPr>
      <w:r w:rsidRPr="005934A7">
        <w:rPr>
          <w:rFonts w:ascii="黑体" w:eastAsia="黑体" w:hAnsi="黑体" w:hint="eastAsia"/>
          <w:sz w:val="32"/>
          <w:szCs w:val="32"/>
        </w:rPr>
        <w:t>教学进度安排</w:t>
      </w:r>
    </w:p>
    <w:p w:rsidR="00CD393F" w:rsidRDefault="00CD393F" w:rsidP="00CD393F">
      <w:pPr>
        <w:tabs>
          <w:tab w:val="left" w:pos="3610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30"/>
        <w:gridCol w:w="1134"/>
      </w:tblGrid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内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课时数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numPr>
                <w:ilvl w:val="0"/>
                <w:numId w:val="1"/>
              </w:numPr>
              <w:tabs>
                <w:tab w:val="left" w:pos="3610"/>
              </w:tabs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bCs/>
                <w:szCs w:val="21"/>
              </w:rPr>
              <w:t>《中国经济思想史》导论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第二章  </w:t>
            </w:r>
            <w:r w:rsidRPr="0064677A">
              <w:rPr>
                <w:rFonts w:ascii="宋体" w:hAnsi="宋体" w:hint="eastAsia"/>
                <w:bCs/>
                <w:szCs w:val="21"/>
              </w:rPr>
              <w:t>中国传统经济思想的历史地位与现代价值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第三章  </w:t>
            </w:r>
            <w:r w:rsidRPr="0064677A">
              <w:rPr>
                <w:rFonts w:ascii="宋体" w:hAnsi="宋体" w:hint="eastAsia"/>
                <w:bCs/>
                <w:szCs w:val="21"/>
              </w:rPr>
              <w:t>先秦经济思想及其比较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第四章  </w:t>
            </w:r>
            <w:r w:rsidRPr="0064677A">
              <w:rPr>
                <w:rFonts w:ascii="宋体" w:hAnsi="宋体" w:hint="eastAsia"/>
                <w:bCs/>
                <w:szCs w:val="21"/>
              </w:rPr>
              <w:t>秦汉经济思想与基本经济政策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第五章  </w:t>
            </w:r>
            <w:r w:rsidRPr="0064677A">
              <w:rPr>
                <w:rFonts w:ascii="宋体" w:hAnsi="宋体" w:hint="eastAsia"/>
                <w:bCs/>
                <w:szCs w:val="21"/>
              </w:rPr>
              <w:t>魏晋南北朝的货币与乌托邦思想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第六章  </w:t>
            </w:r>
            <w:r w:rsidRPr="0064677A">
              <w:rPr>
                <w:rFonts w:ascii="宋体" w:hAnsi="宋体" w:hint="eastAsia"/>
                <w:bCs/>
                <w:szCs w:val="21"/>
              </w:rPr>
              <w:t>隋唐时期的理财思想与商业思想萌发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主题发言+课堂讨论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第七章  </w:t>
            </w:r>
            <w:r w:rsidRPr="0064677A">
              <w:rPr>
                <w:rFonts w:ascii="宋体" w:hAnsi="宋体" w:hint="eastAsia"/>
                <w:bCs/>
                <w:szCs w:val="21"/>
              </w:rPr>
              <w:t>两宋时期的经济变迁与财政改革思想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第八章  </w:t>
            </w:r>
            <w:r w:rsidRPr="0064677A">
              <w:rPr>
                <w:rFonts w:ascii="宋体" w:hAnsi="宋体" w:hint="eastAsia"/>
                <w:bCs/>
                <w:szCs w:val="21"/>
              </w:rPr>
              <w:t>元代和明代的经济思想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第九章  </w:t>
            </w:r>
            <w:r w:rsidRPr="0064677A">
              <w:rPr>
                <w:rFonts w:ascii="宋体" w:hAnsi="宋体" w:hint="eastAsia"/>
                <w:bCs/>
                <w:szCs w:val="21"/>
              </w:rPr>
              <w:t>经世思潮与清代经济思想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 xml:space="preserve">第十章  </w:t>
            </w:r>
            <w:r w:rsidRPr="0064677A">
              <w:rPr>
                <w:rFonts w:ascii="宋体" w:hAnsi="宋体" w:hint="eastAsia"/>
                <w:bCs/>
                <w:szCs w:val="21"/>
              </w:rPr>
              <w:t>中国近代经济思想史大纲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spacing w:afterLines="50" w:after="156"/>
              <w:rPr>
                <w:rFonts w:ascii="宋体" w:hAnsi="宋体"/>
                <w:bCs/>
                <w:szCs w:val="21"/>
              </w:rPr>
            </w:pPr>
            <w:r w:rsidRPr="0064677A">
              <w:rPr>
                <w:rFonts w:ascii="宋体" w:hAnsi="宋体" w:hint="eastAsia"/>
                <w:bCs/>
                <w:szCs w:val="21"/>
              </w:rPr>
              <w:t>第十一章  从传统到现代：近代以来中国经济思想的变迁路径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主题发言+课堂讨论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CD393F" w:rsidRPr="0064677A" w:rsidTr="0013553A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393F" w:rsidRPr="0064677A" w:rsidRDefault="00CD393F" w:rsidP="0013553A">
            <w:pPr>
              <w:tabs>
                <w:tab w:val="left" w:pos="3610"/>
              </w:tabs>
              <w:jc w:val="center"/>
              <w:rPr>
                <w:rFonts w:ascii="宋体" w:hAnsi="宋体"/>
                <w:szCs w:val="21"/>
              </w:rPr>
            </w:pPr>
            <w:r w:rsidRPr="0064677A">
              <w:rPr>
                <w:rFonts w:ascii="宋体" w:hAnsi="宋体" w:hint="eastAsia"/>
                <w:szCs w:val="21"/>
              </w:rPr>
              <w:t>32</w:t>
            </w:r>
          </w:p>
        </w:tc>
      </w:tr>
    </w:tbl>
    <w:p w:rsidR="00681AE5" w:rsidRDefault="00681AE5">
      <w:pPr>
        <w:rPr>
          <w:rFonts w:hint="eastAsia"/>
        </w:rPr>
      </w:pPr>
    </w:p>
    <w:sectPr w:rsidR="00681AE5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6B8D" w:rsidRDefault="00000000" w:rsidP="00844F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6B8D" w:rsidRDefault="00000000" w:rsidP="00FA4B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6B8D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23BE0">
      <w:rPr>
        <w:noProof/>
        <w:lang w:val="zh-CN"/>
      </w:rPr>
      <w:t>1</w:t>
    </w:r>
    <w:r w:rsidRPr="00123BE0">
      <w:rPr>
        <w:noProof/>
        <w:lang w:val="zh-CN"/>
      </w:rPr>
      <w:t>7</w:t>
    </w:r>
    <w:r>
      <w:fldChar w:fldCharType="end"/>
    </w:r>
  </w:p>
  <w:p w:rsidR="006F6B8D" w:rsidRDefault="00000000" w:rsidP="00FA4B20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83F"/>
    <w:multiLevelType w:val="hybridMultilevel"/>
    <w:tmpl w:val="35D0C52E"/>
    <w:lvl w:ilvl="0" w:tplc="DFA2DA46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5611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3F"/>
    <w:rsid w:val="00681AE5"/>
    <w:rsid w:val="00C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AFCCE"/>
  <w15:chartTrackingRefBased/>
  <w15:docId w15:val="{FAEA046A-27F2-BC4B-89C7-8FAA689F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93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CD393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CD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凝霜</dc:creator>
  <cp:keywords/>
  <dc:description/>
  <cp:lastModifiedBy>刘 凝霜</cp:lastModifiedBy>
  <cp:revision>1</cp:revision>
  <dcterms:created xsi:type="dcterms:W3CDTF">2022-09-22T01:33:00Z</dcterms:created>
  <dcterms:modified xsi:type="dcterms:W3CDTF">2022-09-22T01:34:00Z</dcterms:modified>
</cp:coreProperties>
</file>