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《数据世界探秘》教学大纲</w:t>
      </w:r>
    </w:p>
    <w:p>
      <w:pPr>
        <w:jc w:val="center"/>
        <w:rPr>
          <w:rFonts w:ascii="宋体" w:hAnsi="宋体"/>
        </w:rPr>
      </w:pPr>
      <w:r>
        <w:rPr>
          <w:rFonts w:hint="eastAsia" w:ascii="宋体" w:hAnsi="宋体"/>
        </w:rPr>
        <w:t>(20</w:t>
      </w:r>
      <w:r>
        <w:rPr>
          <w:rFonts w:ascii="宋体" w:hAnsi="宋体"/>
        </w:rPr>
        <w:t>2</w:t>
      </w:r>
      <w:r>
        <w:rPr>
          <w:rFonts w:hint="eastAsia" w:ascii="宋体" w:hAnsi="宋体"/>
        </w:rPr>
        <w:t>2</w:t>
      </w:r>
      <w:r>
        <w:rPr>
          <w:rFonts w:ascii="宋体" w:hAnsi="宋体"/>
        </w:rPr>
        <w:t>.</w:t>
      </w:r>
      <w:r>
        <w:rPr>
          <w:rFonts w:hint="eastAsia" w:ascii="宋体" w:hAnsi="宋体"/>
          <w:lang w:val="en-US" w:eastAsia="zh-CN"/>
        </w:rPr>
        <w:t>9</w:t>
      </w:r>
      <w:r>
        <w:rPr>
          <w:rFonts w:hint="eastAsia" w:ascii="宋体" w:hAnsi="宋体"/>
        </w:rPr>
        <w:t>-20</w:t>
      </w:r>
      <w:r>
        <w:rPr>
          <w:rFonts w:ascii="宋体" w:hAnsi="宋体"/>
        </w:rPr>
        <w:t>2</w:t>
      </w:r>
      <w:r>
        <w:rPr>
          <w:rFonts w:hint="eastAsia" w:ascii="宋体" w:hAnsi="宋体"/>
          <w:lang w:val="en-US" w:eastAsia="zh-CN"/>
        </w:rPr>
        <w:t>2</w:t>
      </w:r>
      <w:r>
        <w:rPr>
          <w:rFonts w:hint="eastAsia" w:ascii="宋体" w:hAnsi="宋体"/>
        </w:rPr>
        <w:t>.</w:t>
      </w:r>
      <w:r>
        <w:rPr>
          <w:rFonts w:hint="eastAsia" w:ascii="宋体" w:hAnsi="宋体"/>
          <w:lang w:val="en-US" w:eastAsia="zh-CN"/>
        </w:rPr>
        <w:t>12</w:t>
      </w:r>
      <w:r>
        <w:rPr>
          <w:rFonts w:hint="eastAsia" w:ascii="宋体" w:hAnsi="宋体"/>
        </w:rPr>
        <w:t>)</w:t>
      </w:r>
    </w:p>
    <w:p>
      <w:pPr>
        <w:jc w:val="center"/>
        <w:rPr>
          <w:rFonts w:ascii="宋体" w:hAnsi="宋体"/>
        </w:rPr>
      </w:pPr>
    </w:p>
    <w:p>
      <w:pPr>
        <w:rPr>
          <w:rFonts w:ascii="宋体" w:hAnsi="宋体"/>
        </w:rPr>
      </w:pPr>
      <w:r>
        <w:rPr>
          <w:rFonts w:hint="eastAsia" w:ascii="宋体" w:hAnsi="宋体"/>
          <w:b/>
        </w:rPr>
        <w:t xml:space="preserve">课程：                  </w:t>
      </w:r>
      <w:r>
        <w:rPr>
          <w:rFonts w:ascii="宋体" w:hAnsi="宋体"/>
          <w:b/>
        </w:rPr>
        <w:t xml:space="preserve">  </w:t>
      </w:r>
      <w:r>
        <w:rPr>
          <w:rFonts w:hint="eastAsia" w:ascii="宋体" w:hAnsi="宋体"/>
        </w:rPr>
        <w:t>数据世界探秘</w:t>
      </w:r>
    </w:p>
    <w:p>
      <w:pPr>
        <w:rPr>
          <w:rFonts w:ascii="宋体" w:hAnsi="宋体"/>
        </w:rPr>
      </w:pPr>
    </w:p>
    <w:p>
      <w:pPr>
        <w:rPr>
          <w:rFonts w:ascii="宋体" w:hAnsi="宋体"/>
        </w:rPr>
      </w:pPr>
      <w:r>
        <w:rPr>
          <w:rFonts w:hint="eastAsia" w:ascii="宋体" w:hAnsi="宋体"/>
          <w:b/>
        </w:rPr>
        <w:t>授课教师：</w:t>
      </w:r>
      <w:r>
        <w:rPr>
          <w:rFonts w:hint="eastAsia" w:ascii="宋体" w:hAnsi="宋体"/>
        </w:rPr>
        <w:t xml:space="preserve">                吴纯杰 教授</w:t>
      </w:r>
    </w:p>
    <w:p>
      <w:pPr>
        <w:rPr>
          <w:rFonts w:ascii="宋体" w:hAnsi="宋体"/>
        </w:rPr>
      </w:pPr>
      <w:r>
        <w:rPr>
          <w:rFonts w:hint="eastAsia" w:ascii="宋体" w:hAnsi="宋体"/>
        </w:rPr>
        <w:t xml:space="preserve">                          </w:t>
      </w:r>
      <w:r>
        <w:rPr>
          <w:rFonts w:hint="eastAsia" w:ascii="宋体" w:hAnsi="宋体"/>
          <w:lang w:val="en-US" w:eastAsia="zh-CN"/>
        </w:rPr>
        <w:t>答疑</w:t>
      </w:r>
      <w:r>
        <w:rPr>
          <w:rFonts w:hint="eastAsia" w:ascii="宋体" w:hAnsi="宋体"/>
        </w:rPr>
        <w:t>时间： 周二下午1</w:t>
      </w:r>
      <w:r>
        <w:rPr>
          <w:rFonts w:ascii="宋体" w:hAnsi="宋体"/>
        </w:rPr>
        <w:t>5:30-16:30</w:t>
      </w:r>
      <w:r>
        <w:rPr>
          <w:rFonts w:hint="eastAsia" w:ascii="宋体" w:hAnsi="宋体"/>
        </w:rPr>
        <w:t>或者微信</w:t>
      </w:r>
    </w:p>
    <w:p>
      <w:pPr>
        <w:rPr>
          <w:rFonts w:ascii="宋体" w:hAnsi="宋体"/>
        </w:rPr>
      </w:pPr>
      <w:r>
        <w:rPr>
          <w:rFonts w:hint="eastAsia" w:ascii="宋体" w:hAnsi="宋体"/>
        </w:rPr>
        <w:t xml:space="preserve">                          办公室：统计1</w:t>
      </w:r>
      <w:r>
        <w:rPr>
          <w:rFonts w:ascii="宋体" w:hAnsi="宋体"/>
        </w:rPr>
        <w:t>313，</w:t>
      </w:r>
      <w:r>
        <w:rPr>
          <w:rFonts w:hint="eastAsia" w:ascii="宋体" w:hAnsi="宋体"/>
        </w:rPr>
        <w:t>6</w:t>
      </w:r>
      <w:r>
        <w:rPr>
          <w:rFonts w:ascii="宋体" w:hAnsi="宋体"/>
        </w:rPr>
        <w:t>5901084</w:t>
      </w:r>
    </w:p>
    <w:p>
      <w:pPr>
        <w:rPr>
          <w:rFonts w:ascii="宋体" w:hAnsi="宋体"/>
        </w:rPr>
      </w:pPr>
      <w:r>
        <w:rPr>
          <w:rFonts w:hint="eastAsia" w:ascii="宋体" w:hAnsi="宋体"/>
        </w:rPr>
        <w:t xml:space="preserve">                          E-mail: </w:t>
      </w:r>
      <w:r>
        <w:fldChar w:fldCharType="begin"/>
      </w:r>
      <w:r>
        <w:instrText xml:space="preserve"> HYPERLINK "mailto:wumaths@mail.shufe.edu.cn" </w:instrText>
      </w:r>
      <w:r>
        <w:fldChar w:fldCharType="separate"/>
      </w:r>
      <w:r>
        <w:rPr>
          <w:rStyle w:val="10"/>
          <w:rFonts w:hint="eastAsia" w:ascii="宋体" w:hAnsi="宋体"/>
        </w:rPr>
        <w:t>wumaths</w:t>
      </w:r>
      <w:r>
        <w:rPr>
          <w:rStyle w:val="10"/>
          <w:rFonts w:ascii="宋体" w:hAnsi="宋体"/>
        </w:rPr>
        <w:t>@mail.shufe.edu.cn</w:t>
      </w:r>
      <w:r>
        <w:rPr>
          <w:rStyle w:val="10"/>
          <w:rFonts w:ascii="宋体" w:hAnsi="宋体"/>
        </w:rPr>
        <w:fldChar w:fldCharType="end"/>
      </w:r>
      <w:r>
        <w:rPr>
          <w:rFonts w:ascii="宋体" w:hAnsi="宋体"/>
        </w:rPr>
        <w:t xml:space="preserve"> </w:t>
      </w:r>
    </w:p>
    <w:p>
      <w:pPr>
        <w:rPr>
          <w:rFonts w:ascii="宋体" w:hAnsi="宋体"/>
          <w:b/>
        </w:rPr>
      </w:pPr>
    </w:p>
    <w:p>
      <w:pPr>
        <w:rPr>
          <w:rFonts w:ascii="宋体" w:hAnsi="宋体"/>
        </w:rPr>
      </w:pPr>
      <w:r>
        <w:rPr>
          <w:rFonts w:hint="eastAsia" w:ascii="宋体" w:hAnsi="宋体"/>
          <w:b/>
        </w:rPr>
        <w:t xml:space="preserve">课程类别：                </w:t>
      </w:r>
      <w:r>
        <w:rPr>
          <w:rFonts w:hint="eastAsia" w:ascii="宋体" w:hAnsi="宋体"/>
        </w:rPr>
        <w:t>通识限定选修</w:t>
      </w:r>
      <w:r>
        <w:rPr>
          <w:rFonts w:ascii="宋体" w:hAnsi="宋体"/>
        </w:rPr>
        <w:t>课</w:t>
      </w:r>
    </w:p>
    <w:p>
      <w:pPr>
        <w:rPr>
          <w:rFonts w:ascii="宋体" w:hAnsi="宋体"/>
        </w:rPr>
      </w:pPr>
    </w:p>
    <w:p>
      <w:pPr>
        <w:rPr>
          <w:rFonts w:ascii="宋体" w:hAnsi="宋体"/>
          <w:b/>
        </w:rPr>
      </w:pPr>
      <w:r>
        <w:rPr>
          <w:rFonts w:hint="eastAsia" w:ascii="宋体" w:hAnsi="宋体"/>
          <w:b/>
        </w:rPr>
        <w:t>课程对象：</w:t>
      </w:r>
      <w:r>
        <w:rPr>
          <w:rFonts w:hint="eastAsia" w:ascii="宋体" w:hAnsi="宋体"/>
        </w:rPr>
        <w:t xml:space="preserve">                各年级本科生</w:t>
      </w:r>
    </w:p>
    <w:p>
      <w:pPr>
        <w:rPr>
          <w:rFonts w:ascii="宋体" w:hAnsi="宋体"/>
          <w:b/>
        </w:rPr>
      </w:pPr>
    </w:p>
    <w:p>
      <w:pPr>
        <w:rPr>
          <w:rFonts w:ascii="宋体" w:hAnsi="宋体"/>
        </w:rPr>
      </w:pPr>
      <w:r>
        <w:rPr>
          <w:rFonts w:hint="eastAsia" w:ascii="宋体" w:hAnsi="宋体"/>
          <w:b/>
        </w:rPr>
        <w:t>课程安排说明：</w:t>
      </w:r>
      <w:r>
        <w:rPr>
          <w:rFonts w:hint="eastAsia" w:ascii="宋体" w:hAnsi="宋体"/>
        </w:rPr>
        <w:t xml:space="preserve">            20</w:t>
      </w:r>
      <w:r>
        <w:rPr>
          <w:rFonts w:ascii="宋体" w:hAnsi="宋体"/>
        </w:rPr>
        <w:t>22</w:t>
      </w:r>
      <w:r>
        <w:rPr>
          <w:rFonts w:hint="eastAsia" w:ascii="宋体" w:hAnsi="宋体"/>
        </w:rPr>
        <w:t>年</w:t>
      </w:r>
      <w:r>
        <w:rPr>
          <w:rFonts w:hint="eastAsia" w:ascii="宋体" w:hAnsi="宋体"/>
          <w:lang w:val="en-US" w:eastAsia="zh-CN"/>
        </w:rPr>
        <w:t>9</w:t>
      </w:r>
      <w:r>
        <w:rPr>
          <w:rFonts w:hint="eastAsia" w:ascii="宋体" w:hAnsi="宋体"/>
        </w:rPr>
        <w:t>月</w:t>
      </w:r>
      <w:r>
        <w:rPr>
          <w:rFonts w:hint="eastAsia" w:ascii="宋体" w:hAnsi="宋体"/>
          <w:lang w:val="en-US" w:eastAsia="zh-CN"/>
        </w:rPr>
        <w:t>5</w:t>
      </w:r>
      <w:r>
        <w:rPr>
          <w:rFonts w:hint="eastAsia" w:ascii="宋体" w:hAnsi="宋体"/>
        </w:rPr>
        <w:t>日—20</w:t>
      </w:r>
      <w:r>
        <w:rPr>
          <w:rFonts w:ascii="宋体" w:hAnsi="宋体"/>
        </w:rPr>
        <w:t>22</w:t>
      </w:r>
      <w:r>
        <w:rPr>
          <w:rFonts w:hint="eastAsia" w:ascii="宋体" w:hAnsi="宋体"/>
        </w:rPr>
        <w:t>年</w:t>
      </w:r>
      <w:r>
        <w:rPr>
          <w:rFonts w:hint="eastAsia" w:ascii="宋体" w:hAnsi="宋体"/>
          <w:lang w:val="en-US" w:eastAsia="zh-CN"/>
        </w:rPr>
        <w:t>12</w:t>
      </w:r>
      <w:r>
        <w:rPr>
          <w:rFonts w:hint="eastAsia" w:ascii="宋体" w:hAnsi="宋体"/>
        </w:rPr>
        <w:t>月</w:t>
      </w:r>
      <w:r>
        <w:rPr>
          <w:rFonts w:hint="eastAsia" w:ascii="宋体" w:hAnsi="宋体"/>
          <w:lang w:val="en-US" w:eastAsia="zh-CN"/>
        </w:rPr>
        <w:t>19</w:t>
      </w:r>
      <w:r>
        <w:rPr>
          <w:rFonts w:hint="eastAsia" w:ascii="宋体" w:hAnsi="宋体"/>
        </w:rPr>
        <w:t>日</w:t>
      </w:r>
    </w:p>
    <w:p>
      <w:pPr>
        <w:rPr>
          <w:rFonts w:hint="default" w:ascii="宋体" w:hAnsi="宋体" w:eastAsia="宋体"/>
          <w:lang w:val="en-US" w:eastAsia="zh-CN"/>
        </w:rPr>
      </w:pPr>
      <w:r>
        <w:rPr>
          <w:rFonts w:hint="eastAsia" w:ascii="宋体" w:hAnsi="宋体"/>
        </w:rPr>
        <w:t xml:space="preserve">                          教室： 科研实验大楼B1</w:t>
      </w:r>
      <w:r>
        <w:rPr>
          <w:rFonts w:hint="eastAsia" w:ascii="宋体" w:hAnsi="宋体"/>
          <w:lang w:val="en-US" w:eastAsia="zh-CN"/>
        </w:rPr>
        <w:t>03</w:t>
      </w:r>
    </w:p>
    <w:p>
      <w:pPr>
        <w:ind w:left="2520" w:firstLine="210" w:firstLineChars="100"/>
        <w:rPr>
          <w:rFonts w:ascii="宋体" w:hAnsi="宋体"/>
        </w:rPr>
      </w:pPr>
      <w:r>
        <w:rPr>
          <w:rFonts w:hint="eastAsia" w:ascii="宋体" w:hAnsi="宋体"/>
        </w:rPr>
        <w:t>班级： 合班</w:t>
      </w:r>
    </w:p>
    <w:p>
      <w:pPr>
        <w:ind w:firstLine="2730" w:firstLineChars="1300"/>
        <w:rPr>
          <w:rFonts w:ascii="宋体" w:hAnsi="宋体"/>
        </w:rPr>
      </w:pPr>
      <w:r>
        <w:rPr>
          <w:rFonts w:hint="eastAsia"/>
        </w:rPr>
        <w:t>时间：</w:t>
      </w:r>
      <w:r>
        <w:rPr>
          <w:rFonts w:hint="eastAsia" w:ascii="宋体" w:hAnsi="宋体"/>
        </w:rPr>
        <w:t xml:space="preserve"> 周</w:t>
      </w:r>
      <w:r>
        <w:rPr>
          <w:rFonts w:hint="eastAsia" w:ascii="宋体" w:hAnsi="宋体"/>
          <w:lang w:val="en-US" w:eastAsia="zh-CN"/>
        </w:rPr>
        <w:t>一</w:t>
      </w:r>
      <w:r>
        <w:rPr>
          <w:rFonts w:hint="eastAsia" w:ascii="宋体" w:hAnsi="宋体"/>
        </w:rPr>
        <w:t>1</w:t>
      </w:r>
      <w:r>
        <w:rPr>
          <w:rFonts w:ascii="宋体" w:hAnsi="宋体"/>
        </w:rPr>
        <w:t>8:00-19:40</w:t>
      </w:r>
    </w:p>
    <w:p>
      <w:pPr>
        <w:rPr>
          <w:rFonts w:ascii="宋体" w:hAnsi="宋体"/>
        </w:rPr>
      </w:pPr>
      <w:r>
        <w:rPr>
          <w:rFonts w:hint="eastAsia" w:ascii="宋体" w:hAnsi="宋体"/>
        </w:rPr>
        <w:t xml:space="preserve">                          课程调整：根据学校相关节假日通知。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tcPr>
          <w:p>
            <w:pPr>
              <w:rPr>
                <w:rFonts w:ascii="宋体" w:hAnsi="宋体"/>
                <w:b/>
              </w:rPr>
            </w:pPr>
            <w:r>
              <w:rPr>
                <w:rFonts w:hint="eastAsia" w:ascii="宋体" w:hAnsi="宋体"/>
                <w:b/>
              </w:rPr>
              <w:t>学分</w:t>
            </w:r>
          </w:p>
        </w:tc>
        <w:tc>
          <w:tcPr>
            <w:tcW w:w="1704" w:type="dxa"/>
            <w:shd w:val="clear" w:color="auto" w:fill="auto"/>
          </w:tcPr>
          <w:p>
            <w:pPr>
              <w:rPr>
                <w:rFonts w:ascii="宋体" w:hAnsi="宋体"/>
                <w:b/>
              </w:rPr>
            </w:pPr>
            <w:r>
              <w:rPr>
                <w:rFonts w:hint="eastAsia" w:ascii="宋体" w:hAnsi="宋体"/>
                <w:b/>
              </w:rPr>
              <w:t>总学时</w:t>
            </w:r>
          </w:p>
        </w:tc>
        <w:tc>
          <w:tcPr>
            <w:tcW w:w="1704" w:type="dxa"/>
            <w:shd w:val="clear" w:color="auto" w:fill="auto"/>
          </w:tcPr>
          <w:p>
            <w:pPr>
              <w:rPr>
                <w:rFonts w:ascii="宋体" w:hAnsi="宋体"/>
                <w:b/>
              </w:rPr>
            </w:pPr>
            <w:r>
              <w:rPr>
                <w:rFonts w:hint="eastAsia" w:ascii="宋体" w:hAnsi="宋体"/>
                <w:b/>
              </w:rPr>
              <w:t>理论教学学时</w:t>
            </w:r>
          </w:p>
        </w:tc>
        <w:tc>
          <w:tcPr>
            <w:tcW w:w="1705" w:type="dxa"/>
            <w:shd w:val="clear" w:color="auto" w:fill="auto"/>
          </w:tcPr>
          <w:p>
            <w:pPr>
              <w:rPr>
                <w:rFonts w:ascii="宋体" w:hAnsi="宋体"/>
                <w:b/>
              </w:rPr>
            </w:pPr>
            <w:r>
              <w:rPr>
                <w:rFonts w:hint="eastAsia" w:ascii="宋体" w:hAnsi="宋体"/>
                <w:b/>
              </w:rPr>
              <w:t>实践教学学时</w:t>
            </w:r>
          </w:p>
        </w:tc>
        <w:tc>
          <w:tcPr>
            <w:tcW w:w="1705" w:type="dxa"/>
            <w:shd w:val="clear" w:color="auto" w:fill="auto"/>
          </w:tcPr>
          <w:p>
            <w:pPr>
              <w:rPr>
                <w:rFonts w:ascii="宋体" w:hAnsi="宋体"/>
                <w:b/>
              </w:rPr>
            </w:pPr>
            <w:r>
              <w:rPr>
                <w:rFonts w:hint="eastAsia" w:ascii="宋体" w:hAnsi="宋体"/>
                <w:b/>
              </w:rPr>
              <w:t>实验教学学时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tcPr>
          <w:p>
            <w:pPr>
              <w:rPr>
                <w:rFonts w:ascii="宋体" w:hAnsi="宋体"/>
                <w:b/>
              </w:rPr>
            </w:pPr>
            <w:r>
              <w:rPr>
                <w:rFonts w:hint="eastAsia" w:ascii="宋体" w:hAnsi="宋体"/>
                <w:b/>
              </w:rPr>
              <w:t>2</w:t>
            </w:r>
          </w:p>
        </w:tc>
        <w:tc>
          <w:tcPr>
            <w:tcW w:w="1704" w:type="dxa"/>
            <w:shd w:val="clear" w:color="auto" w:fill="auto"/>
          </w:tcPr>
          <w:p>
            <w:pPr>
              <w:rPr>
                <w:rFonts w:ascii="宋体" w:hAnsi="宋体"/>
                <w:b/>
              </w:rPr>
            </w:pPr>
            <w:r>
              <w:rPr>
                <w:rFonts w:hint="eastAsia" w:ascii="宋体" w:hAnsi="宋体"/>
                <w:b/>
              </w:rPr>
              <w:t>32</w:t>
            </w:r>
          </w:p>
        </w:tc>
        <w:tc>
          <w:tcPr>
            <w:tcW w:w="1704" w:type="dxa"/>
            <w:shd w:val="clear" w:color="auto" w:fill="auto"/>
          </w:tcPr>
          <w:p>
            <w:pPr>
              <w:rPr>
                <w:rFonts w:ascii="宋体" w:hAnsi="宋体"/>
                <w:b/>
              </w:rPr>
            </w:pPr>
            <w:r>
              <w:rPr>
                <w:rFonts w:ascii="宋体" w:hAnsi="宋体"/>
                <w:b/>
              </w:rPr>
              <w:t>22</w:t>
            </w:r>
          </w:p>
        </w:tc>
        <w:tc>
          <w:tcPr>
            <w:tcW w:w="1705" w:type="dxa"/>
            <w:shd w:val="clear" w:color="auto" w:fill="auto"/>
          </w:tcPr>
          <w:p>
            <w:pPr>
              <w:rPr>
                <w:rFonts w:ascii="宋体" w:hAnsi="宋体"/>
                <w:b/>
              </w:rPr>
            </w:pPr>
            <w:r>
              <w:rPr>
                <w:rFonts w:hint="eastAsia" w:ascii="宋体" w:hAnsi="宋体"/>
                <w:b/>
              </w:rPr>
              <w:t>6</w:t>
            </w:r>
          </w:p>
        </w:tc>
        <w:tc>
          <w:tcPr>
            <w:tcW w:w="1705" w:type="dxa"/>
            <w:shd w:val="clear" w:color="auto" w:fill="auto"/>
          </w:tcPr>
          <w:p>
            <w:pPr>
              <w:rPr>
                <w:rFonts w:ascii="宋体" w:hAnsi="宋体"/>
                <w:b/>
              </w:rPr>
            </w:pPr>
            <w:r>
              <w:rPr>
                <w:rFonts w:hint="eastAsia" w:ascii="宋体" w:hAnsi="宋体"/>
                <w:b/>
              </w:rPr>
              <w:t>4</w:t>
            </w:r>
          </w:p>
        </w:tc>
      </w:tr>
    </w:tbl>
    <w:p>
      <w:pPr>
        <w:rPr>
          <w:rFonts w:ascii="宋体" w:hAnsi="宋体"/>
        </w:rPr>
      </w:pPr>
    </w:p>
    <w:p>
      <w:pPr>
        <w:rPr>
          <w:rFonts w:ascii="宋体" w:hAnsi="宋体"/>
        </w:rPr>
      </w:pPr>
      <w:r>
        <w:rPr>
          <w:rFonts w:hint="eastAsia" w:ascii="宋体" w:hAnsi="宋体"/>
          <w:b/>
        </w:rPr>
        <w:t>课件网址：</w:t>
      </w:r>
      <w:r>
        <w:rPr>
          <w:rFonts w:hint="eastAsia" w:ascii="宋体" w:hAnsi="宋体"/>
        </w:rPr>
        <w:t xml:space="preserve">                见学校BB教学资源平台</w:t>
      </w:r>
    </w:p>
    <w:p>
      <w:pPr>
        <w:rPr>
          <w:rFonts w:ascii="宋体" w:hAnsi="宋体"/>
        </w:rPr>
      </w:pPr>
    </w:p>
    <w:p>
      <w:pPr>
        <w:rPr>
          <w:rFonts w:ascii="宋体" w:hAnsi="宋体"/>
          <w:b/>
        </w:rPr>
      </w:pPr>
      <w:r>
        <w:rPr>
          <w:rFonts w:hint="eastAsia" w:ascii="宋体" w:hAnsi="宋体"/>
          <w:b/>
        </w:rPr>
        <w:t>教材和参考书目：</w:t>
      </w:r>
    </w:p>
    <w:p>
      <w:pPr>
        <w:rPr>
          <w:rFonts w:ascii="宋体" w:hAnsi="宋体"/>
          <w:b/>
        </w:rPr>
      </w:pPr>
      <w:r>
        <w:rPr>
          <w:rFonts w:hint="eastAsia" w:ascii="宋体" w:hAnsi="宋体"/>
        </w:rPr>
        <w:t>指定教材：</w:t>
      </w:r>
    </w:p>
    <w:p>
      <w:pPr>
        <w:spacing w:line="288" w:lineRule="auto"/>
        <w:ind w:firstLine="420" w:firstLineChars="200"/>
        <w:rPr>
          <w:rFonts w:ascii="宋体" w:hAnsi="宋体"/>
        </w:rPr>
      </w:pPr>
      <w:r>
        <w:rPr>
          <w:rFonts w:hint="eastAsia" w:ascii="宋体" w:hAnsi="宋体"/>
        </w:rPr>
        <w:t>王汉生，《数据思维：从数据分析到商业价值》，中国人民大学出版社，2018年</w:t>
      </w:r>
    </w:p>
    <w:p>
      <w:pPr>
        <w:spacing w:line="288" w:lineRule="auto"/>
        <w:rPr>
          <w:rFonts w:ascii="宋体" w:hAnsi="宋体"/>
        </w:rPr>
      </w:pPr>
      <w:r>
        <w:rPr>
          <w:rFonts w:hint="eastAsia" w:ascii="宋体" w:hAnsi="宋体"/>
        </w:rPr>
        <w:t>参考书目：</w:t>
      </w:r>
    </w:p>
    <w:p>
      <w:pPr>
        <w:spacing w:line="288" w:lineRule="auto"/>
        <w:ind w:firstLine="420" w:firstLineChars="200"/>
        <w:rPr>
          <w:rFonts w:ascii="宋体" w:hAnsi="宋体"/>
        </w:rPr>
      </w:pPr>
      <w:r>
        <w:rPr>
          <w:rFonts w:hint="eastAsia" w:ascii="宋体" w:hAnsi="宋体"/>
        </w:rPr>
        <w:t>（1）格鲁斯，《数据科学入门》，人民邮电出版社，2016年。</w:t>
      </w:r>
    </w:p>
    <w:p>
      <w:pPr>
        <w:spacing w:line="288" w:lineRule="auto"/>
        <w:ind w:firstLine="420" w:firstLineChars="200"/>
        <w:rPr>
          <w:rFonts w:ascii="宋体" w:hAnsi="宋体"/>
        </w:rPr>
      </w:pPr>
      <w:r>
        <w:rPr>
          <w:rFonts w:hint="eastAsia" w:ascii="宋体" w:hAnsi="宋体"/>
        </w:rPr>
        <w:t>（2）朝乐门，《数据科学理论与实践》，清华大学出版社，2017年。</w:t>
      </w:r>
    </w:p>
    <w:p>
      <w:pPr>
        <w:spacing w:line="288" w:lineRule="auto"/>
        <w:ind w:firstLine="420" w:firstLineChars="200"/>
        <w:rPr>
          <w:rFonts w:ascii="宋体" w:hAnsi="宋体"/>
        </w:rPr>
      </w:pPr>
      <w:r>
        <w:rPr>
          <w:rFonts w:hint="eastAsia" w:ascii="宋体" w:hAnsi="宋体"/>
        </w:rPr>
        <w:t>（3）杰弗里˙班尼特，威廉˙L.˙布里格斯，马里奥˙F.˙崔奥拉，《妙趣横生的统计学》，人民邮电出版社，2016年。</w:t>
      </w:r>
    </w:p>
    <w:p>
      <w:pPr>
        <w:spacing w:line="288" w:lineRule="auto"/>
        <w:ind w:firstLine="420" w:firstLineChars="200"/>
        <w:rPr>
          <w:rFonts w:ascii="宋体" w:hAnsi="宋体"/>
        </w:rPr>
      </w:pPr>
      <w:r>
        <w:rPr>
          <w:rFonts w:hint="eastAsia" w:ascii="宋体" w:hAnsi="宋体"/>
        </w:rPr>
        <w:t>（4）吴喜之，《统计学：从概念到数据分析（第二版）》，高等教育出版社，2016年。</w:t>
      </w:r>
    </w:p>
    <w:p>
      <w:pPr>
        <w:spacing w:line="288" w:lineRule="auto"/>
        <w:ind w:firstLine="420" w:firstLineChars="200"/>
        <w:rPr>
          <w:rFonts w:ascii="宋体" w:hAnsi="宋体"/>
        </w:rPr>
      </w:pPr>
      <w:r>
        <w:rPr>
          <w:rFonts w:hint="eastAsia" w:ascii="宋体" w:hAnsi="宋体"/>
        </w:rPr>
        <w:t>（5）Robert I. Kabacoff，《R语言实战（第2版）》，人民邮电出版社，2016年。</w:t>
      </w:r>
    </w:p>
    <w:p>
      <w:pPr>
        <w:spacing w:line="288" w:lineRule="auto"/>
        <w:ind w:firstLine="420" w:firstLineChars="200"/>
        <w:rPr>
          <w:rFonts w:ascii="宋体" w:hAnsi="宋体"/>
        </w:rPr>
      </w:pPr>
      <w:r>
        <w:rPr>
          <w:rFonts w:hint="eastAsia" w:ascii="宋体" w:hAnsi="宋体"/>
        </w:rPr>
        <w:t>（6）Norman Matloff，《R语言编程艺术》，机械工业出版社，2013年。</w:t>
      </w:r>
    </w:p>
    <w:p>
      <w:pPr>
        <w:spacing w:line="288" w:lineRule="auto"/>
        <w:ind w:firstLine="420" w:firstLineChars="200"/>
        <w:rPr>
          <w:rFonts w:ascii="宋体" w:hAnsi="宋体"/>
        </w:rPr>
      </w:pPr>
      <w:r>
        <w:rPr>
          <w:rFonts w:hint="eastAsia" w:ascii="宋体" w:hAnsi="宋体"/>
        </w:rPr>
        <w:t>（7）吴喜之，《复杂数据统计方法——基于R的应用（第三版）》，中国人民大学出版社，2017年。</w:t>
      </w:r>
    </w:p>
    <w:p>
      <w:pPr>
        <w:spacing w:line="288" w:lineRule="auto"/>
        <w:ind w:firstLine="420" w:firstLineChars="200"/>
        <w:rPr>
          <w:rFonts w:ascii="宋体" w:hAnsi="宋体"/>
        </w:rPr>
      </w:pPr>
      <w:r>
        <w:rPr>
          <w:rFonts w:hint="eastAsia" w:ascii="宋体" w:hAnsi="宋体"/>
        </w:rPr>
        <w:t>（8）Megan Squire，《干净的数据：数据清洗入门与实践》，人民邮电出版社，2016年。</w:t>
      </w:r>
    </w:p>
    <w:p>
      <w:pPr>
        <w:spacing w:line="288" w:lineRule="auto"/>
        <w:ind w:firstLine="420" w:firstLineChars="200"/>
        <w:rPr>
          <w:rFonts w:ascii="宋体" w:hAnsi="宋体"/>
        </w:rPr>
      </w:pPr>
      <w:r>
        <w:rPr>
          <w:rFonts w:hint="eastAsia" w:ascii="宋体" w:hAnsi="宋体"/>
        </w:rPr>
        <w:t>（9）</w:t>
      </w:r>
      <w:r>
        <w:rPr>
          <w:rFonts w:ascii="宋体" w:hAnsi="宋体"/>
        </w:rPr>
        <w:t>Winston Chang</w:t>
      </w:r>
      <w:r>
        <w:rPr>
          <w:rFonts w:hint="eastAsia" w:ascii="宋体" w:hAnsi="宋体"/>
        </w:rPr>
        <w:t>，《R数据可视化手册》，人民邮电出版社，2014年。</w:t>
      </w:r>
    </w:p>
    <w:p>
      <w:pPr>
        <w:spacing w:line="288" w:lineRule="auto"/>
        <w:ind w:firstLine="420" w:firstLineChars="200"/>
        <w:rPr>
          <w:rFonts w:ascii="宋体" w:hAnsi="宋体"/>
        </w:rPr>
      </w:pPr>
      <w:r>
        <w:rPr>
          <w:rFonts w:hint="eastAsia" w:ascii="宋体" w:hAnsi="宋体"/>
        </w:rPr>
        <w:t>（10）</w:t>
      </w:r>
      <w:r>
        <w:rPr>
          <w:rFonts w:ascii="宋体" w:hAnsi="宋体"/>
        </w:rPr>
        <w:t>Nathan Yau</w:t>
      </w:r>
      <w:r>
        <w:rPr>
          <w:rFonts w:hint="eastAsia" w:ascii="宋体" w:hAnsi="宋体"/>
        </w:rPr>
        <w:t>，《鲜活的数据：数据可视化指南》，人民邮电出版社，2012年。</w:t>
      </w:r>
    </w:p>
    <w:p>
      <w:pPr>
        <w:spacing w:line="288" w:lineRule="auto"/>
        <w:ind w:firstLine="420" w:firstLineChars="200"/>
        <w:rPr>
          <w:rFonts w:ascii="宋体" w:hAnsi="宋体"/>
        </w:rPr>
      </w:pPr>
      <w:r>
        <w:rPr>
          <w:rFonts w:hint="eastAsia" w:ascii="宋体" w:hAnsi="宋体"/>
        </w:rPr>
        <w:t>（11）</w:t>
      </w:r>
      <w:r>
        <w:rPr>
          <w:rFonts w:ascii="宋体" w:hAnsi="宋体"/>
        </w:rPr>
        <w:t>戴维·萨尔斯伯格</w:t>
      </w:r>
      <w:r>
        <w:rPr>
          <w:rFonts w:hint="eastAsia" w:ascii="宋体" w:hAnsi="宋体"/>
        </w:rPr>
        <w:t>，《女士品茶》，江西人民出版社，2016年。</w:t>
      </w:r>
    </w:p>
    <w:p>
      <w:pPr>
        <w:spacing w:line="288" w:lineRule="auto"/>
        <w:ind w:firstLine="420" w:firstLineChars="200"/>
        <w:rPr>
          <w:rFonts w:ascii="宋体" w:hAnsi="宋体"/>
        </w:rPr>
      </w:pPr>
      <w:r>
        <w:rPr>
          <w:rFonts w:hint="eastAsia" w:ascii="宋体" w:hAnsi="宋体"/>
        </w:rPr>
        <w:t>（12）</w:t>
      </w:r>
      <w:r>
        <w:rPr>
          <w:rFonts w:ascii="宋体" w:hAnsi="宋体"/>
        </w:rPr>
        <w:t>周英</w:t>
      </w:r>
      <w:r>
        <w:rPr>
          <w:rFonts w:hint="eastAsia" w:ascii="宋体" w:hAnsi="宋体"/>
        </w:rPr>
        <w:t>、</w:t>
      </w:r>
      <w:r>
        <w:rPr>
          <w:rFonts w:ascii="宋体" w:hAnsi="宋体"/>
        </w:rPr>
        <w:t>卓金武</w:t>
      </w:r>
      <w:r>
        <w:rPr>
          <w:rFonts w:hint="eastAsia" w:ascii="宋体" w:hAnsi="宋体"/>
        </w:rPr>
        <w:t>、</w:t>
      </w:r>
      <w:r>
        <w:rPr>
          <w:rFonts w:ascii="宋体" w:hAnsi="宋体"/>
        </w:rPr>
        <w:t>卞月青</w:t>
      </w:r>
      <w:r>
        <w:rPr>
          <w:rFonts w:hint="eastAsia" w:ascii="宋体" w:hAnsi="宋体"/>
        </w:rPr>
        <w:t>，《大数据挖掘：系统方法与实例分析》，机械工业出版社，2016年。</w:t>
      </w:r>
    </w:p>
    <w:p>
      <w:pPr>
        <w:spacing w:line="288" w:lineRule="auto"/>
        <w:ind w:firstLine="420" w:firstLineChars="200"/>
        <w:rPr>
          <w:rFonts w:ascii="宋体" w:hAnsi="宋体"/>
        </w:rPr>
      </w:pPr>
      <w:r>
        <w:rPr>
          <w:rFonts w:hint="eastAsia" w:ascii="宋体" w:hAnsi="宋体"/>
        </w:rPr>
        <w:t>（13）刘小平，《统计学——理论、案例、实训》，电子工业出版社，2017年。</w:t>
      </w:r>
    </w:p>
    <w:p>
      <w:pPr>
        <w:spacing w:line="288" w:lineRule="auto"/>
        <w:ind w:firstLine="420" w:firstLineChars="200"/>
        <w:rPr>
          <w:rFonts w:ascii="宋体" w:hAnsi="宋体"/>
        </w:rPr>
      </w:pPr>
      <w:r>
        <w:rPr>
          <w:rFonts w:hint="eastAsia" w:ascii="宋体" w:hAnsi="宋体"/>
        </w:rPr>
        <w:t>（14）城市数据团，《数据不说谎：大数据之下的世界》，清华大学出版社，2017年。</w:t>
      </w:r>
    </w:p>
    <w:p>
      <w:pPr>
        <w:spacing w:line="288" w:lineRule="auto"/>
        <w:ind w:firstLine="420" w:firstLineChars="200"/>
        <w:rPr>
          <w:rFonts w:ascii="宋体" w:hAnsi="宋体"/>
        </w:rPr>
      </w:pPr>
      <w:r>
        <w:rPr>
          <w:rFonts w:hint="eastAsia" w:ascii="宋体" w:hAnsi="宋体"/>
        </w:rPr>
        <w:t>（15）</w:t>
      </w:r>
      <w:r>
        <w:rPr>
          <w:rFonts w:ascii="宋体" w:hAnsi="宋体"/>
        </w:rPr>
        <w:t>达莱尔·哈夫</w:t>
      </w:r>
      <w:r>
        <w:rPr>
          <w:rFonts w:hint="eastAsia" w:ascii="宋体" w:hAnsi="宋体"/>
        </w:rPr>
        <w:t>，《统计数字会撒谎》，中国城市出版社，2009年。</w:t>
      </w:r>
    </w:p>
    <w:p>
      <w:pPr>
        <w:spacing w:line="288" w:lineRule="auto"/>
        <w:ind w:firstLine="420" w:firstLineChars="200"/>
        <w:rPr>
          <w:rFonts w:ascii="宋体" w:hAnsi="宋体"/>
        </w:rPr>
      </w:pPr>
      <w:r>
        <w:rPr>
          <w:rFonts w:hint="eastAsia" w:ascii="宋体" w:hAnsi="宋体"/>
        </w:rPr>
        <w:t>（1</w:t>
      </w:r>
      <w:r>
        <w:rPr>
          <w:rFonts w:ascii="宋体" w:hAnsi="宋体"/>
        </w:rPr>
        <w:t>6</w:t>
      </w:r>
      <w:r>
        <w:rPr>
          <w:rFonts w:hint="eastAsia" w:ascii="宋体" w:hAnsi="宋体"/>
        </w:rPr>
        <w:t>）戴维</w:t>
      </w:r>
      <w:r>
        <w:rPr>
          <w:rFonts w:ascii="宋体" w:hAnsi="宋体"/>
        </w:rPr>
        <w:t>·</w:t>
      </w:r>
      <w:r>
        <w:rPr>
          <w:rFonts w:hint="eastAsia" w:ascii="宋体" w:hAnsi="宋体"/>
        </w:rPr>
        <w:t>穆尔、威廉</w:t>
      </w:r>
      <w:r>
        <w:rPr>
          <w:rFonts w:ascii="宋体" w:hAnsi="宋体"/>
        </w:rPr>
        <w:t>·</w:t>
      </w:r>
      <w:r>
        <w:rPr>
          <w:rFonts w:hint="eastAsia" w:ascii="宋体" w:hAnsi="宋体"/>
        </w:rPr>
        <w:t>诺，《统计学的世界》，中信出版社，2</w:t>
      </w:r>
      <w:r>
        <w:rPr>
          <w:rFonts w:ascii="宋体" w:hAnsi="宋体"/>
        </w:rPr>
        <w:t>017</w:t>
      </w:r>
      <w:r>
        <w:rPr>
          <w:rFonts w:hint="eastAsia" w:ascii="宋体" w:hAnsi="宋体"/>
        </w:rPr>
        <w:t>年</w:t>
      </w:r>
    </w:p>
    <w:p>
      <w:pPr>
        <w:rPr>
          <w:rFonts w:ascii="宋体" w:hAnsi="宋体"/>
          <w:b/>
        </w:rPr>
      </w:pPr>
      <w:r>
        <w:rPr>
          <w:rFonts w:hint="eastAsia" w:ascii="宋体" w:hAnsi="宋体"/>
          <w:b/>
        </w:rPr>
        <w:t>先修课程：</w:t>
      </w:r>
    </w:p>
    <w:p>
      <w:pPr>
        <w:ind w:firstLine="435"/>
        <w:rPr>
          <w:rFonts w:ascii="宋体" w:hAnsi="宋体"/>
        </w:rPr>
      </w:pPr>
      <w:r>
        <w:rPr>
          <w:rFonts w:hint="eastAsia" w:ascii="宋体" w:hAnsi="宋体"/>
        </w:rPr>
        <w:t>无</w:t>
      </w:r>
    </w:p>
    <w:p>
      <w:pPr>
        <w:rPr>
          <w:rFonts w:ascii="宋体" w:hAnsi="宋体"/>
          <w:b/>
        </w:rPr>
      </w:pPr>
      <w:r>
        <w:rPr>
          <w:rFonts w:hint="eastAsia" w:ascii="宋体" w:hAnsi="宋体"/>
          <w:b/>
        </w:rPr>
        <w:t>预备知识</w:t>
      </w:r>
    </w:p>
    <w:p>
      <w:pPr>
        <w:ind w:firstLine="410"/>
        <w:rPr>
          <w:rFonts w:ascii="宋体" w:hAnsi="宋体"/>
        </w:rPr>
      </w:pPr>
      <w:r>
        <w:rPr>
          <w:rFonts w:hint="eastAsia"/>
        </w:rPr>
        <w:t>无</w:t>
      </w:r>
    </w:p>
    <w:p>
      <w:pPr>
        <w:rPr>
          <w:rFonts w:ascii="宋体" w:hAnsi="宋体"/>
          <w:i/>
        </w:rPr>
      </w:pPr>
      <w:r>
        <w:rPr>
          <w:rFonts w:ascii="宋体" w:hAnsi="宋体"/>
          <w:b/>
        </w:rPr>
        <w:t>课程达成目标：</w:t>
      </w:r>
      <w:r>
        <w:rPr>
          <w:rFonts w:ascii="宋体" w:hAnsi="宋体"/>
          <w:i/>
        </w:rPr>
        <w:t xml:space="preserve"> </w:t>
      </w:r>
    </w:p>
    <w:p>
      <w:pPr>
        <w:ind w:firstLine="410"/>
        <w:rPr>
          <w:rFonts w:ascii="宋体" w:hAnsi="宋体"/>
        </w:rPr>
      </w:pPr>
      <w:r>
        <w:rPr>
          <w:rFonts w:hint="eastAsia" w:ascii="宋体" w:hAnsi="宋体"/>
        </w:rPr>
        <w:t>课程授课对象以低年级学生为主，通过介绍数据科学及大数据背景下，数据形态、数据采集、统计调查方法的最新动态和变革，介绍数据分析工具以及可视化技术，帮助学生增强统计认知。课程通过介绍国内统计最新发展动态，尤其是突出大数据背景下，在大数据领域卓有成效的企业。通过数据</w:t>
      </w:r>
      <w:bookmarkStart w:id="0" w:name="_GoBack"/>
      <w:bookmarkEnd w:id="0"/>
      <w:r>
        <w:rPr>
          <w:rFonts w:hint="eastAsia" w:ascii="宋体" w:hAnsi="宋体"/>
        </w:rPr>
        <w:t>解读中国发展，增强学生爱国敬业的情感，树立建设富强民主社会主义强国的梦想。课程为学生参与大学生</w:t>
      </w:r>
      <w:r>
        <w:rPr>
          <w:rFonts w:ascii="宋体" w:hAnsi="宋体"/>
        </w:rPr>
        <w:t>创新创业项目</w:t>
      </w:r>
      <w:r>
        <w:rPr>
          <w:rFonts w:hint="eastAsia" w:ascii="宋体" w:hAnsi="宋体"/>
        </w:rPr>
        <w:t>、</w:t>
      </w:r>
      <w:r>
        <w:rPr>
          <w:rFonts w:ascii="宋体" w:hAnsi="宋体"/>
        </w:rPr>
        <w:t>暑期各类社会实践活动</w:t>
      </w:r>
      <w:r>
        <w:rPr>
          <w:rFonts w:hint="eastAsia" w:ascii="宋体" w:hAnsi="宋体"/>
        </w:rPr>
        <w:t>等打好基础，帮助学生提升认知社会和科学研究的能力。</w:t>
      </w:r>
    </w:p>
    <w:p>
      <w:pPr>
        <w:tabs>
          <w:tab w:val="left" w:pos="3610"/>
        </w:tabs>
        <w:ind w:firstLine="420" w:firstLineChars="200"/>
        <w:rPr>
          <w:rFonts w:ascii="宋体" w:hAnsi="宋体"/>
          <w:szCs w:val="21"/>
        </w:rPr>
      </w:pPr>
    </w:p>
    <w:p>
      <w:pPr>
        <w:rPr>
          <w:rFonts w:ascii="宋体" w:hAnsi="宋体"/>
          <w:b/>
          <w:color w:val="FF0000"/>
        </w:rPr>
      </w:pPr>
      <w:r>
        <w:rPr>
          <w:rFonts w:ascii="宋体" w:hAnsi="宋体"/>
          <w:b/>
        </w:rPr>
        <w:t>课程设置知识要求：</w:t>
      </w:r>
      <w:r>
        <w:rPr>
          <w:rFonts w:ascii="宋体" w:hAnsi="宋体"/>
          <w:b/>
          <w:color w:val="FF0000"/>
        </w:rPr>
        <w:t xml:space="preserve"> </w:t>
      </w:r>
    </w:p>
    <w:p>
      <w:pPr>
        <w:ind w:firstLine="410"/>
        <w:rPr>
          <w:rFonts w:ascii="宋体" w:hAnsi="宋体"/>
        </w:rPr>
      </w:pPr>
      <w:r>
        <w:rPr>
          <w:rFonts w:hint="eastAsia" w:ascii="宋体" w:hAnsi="宋体"/>
        </w:rPr>
        <w:t>课程具有较强的实践性和应用性。积极组织和鼓励学生参与如“设计调查问卷——借助网络调查平台开展调查——有效避免有偏样本形成——借助数据分析工具完成初步建模和可视化分析”的完整过程。课程加大通识经典读物的阅读量，对于部分课外材料要求同学们至少阅读1-2本，分成小组撰写通识论文报告。</w:t>
      </w:r>
    </w:p>
    <w:p>
      <w:pPr>
        <w:ind w:firstLine="410"/>
        <w:rPr>
          <w:rFonts w:ascii="宋体" w:hAnsi="宋体"/>
          <w:b/>
          <w:highlight w:val="yellow"/>
        </w:rPr>
      </w:pPr>
    </w:p>
    <w:p>
      <w:pPr>
        <w:rPr>
          <w:rFonts w:ascii="宋体" w:hAnsi="宋体"/>
          <w:i/>
          <w:color w:val="FF0000"/>
          <w:sz w:val="22"/>
        </w:rPr>
      </w:pPr>
      <w:r>
        <w:rPr>
          <w:rFonts w:ascii="宋体" w:hAnsi="宋体"/>
          <w:b/>
        </w:rPr>
        <w:t>课程设置能力要求</w:t>
      </w:r>
      <w:r>
        <w:rPr>
          <w:rFonts w:ascii="宋体" w:hAnsi="宋体"/>
        </w:rPr>
        <w:t>：</w:t>
      </w:r>
      <w:r>
        <w:rPr>
          <w:rFonts w:ascii="宋体" w:hAnsi="宋体"/>
          <w:color w:val="FF0000"/>
        </w:rPr>
        <w:t xml:space="preserve"> </w:t>
      </w:r>
    </w:p>
    <w:p>
      <w:pPr>
        <w:ind w:firstLine="420" w:firstLineChars="200"/>
        <w:rPr>
          <w:rFonts w:ascii="宋体" w:hAnsi="宋体"/>
        </w:rPr>
      </w:pPr>
      <w:r>
        <w:rPr>
          <w:rFonts w:hint="eastAsia" w:ascii="宋体" w:hAnsi="宋体"/>
        </w:rPr>
        <w:t>课程建设有助于培养学生数据思维的能力，提升学生动手实践的本领，提高学生数据分析的水平；有助于为后期参与创新创业项目、暑期各类社会实践活动等打好基础、提供帮助，并有助于学生提升认知社会和科学研究的能力。</w:t>
      </w:r>
    </w:p>
    <w:p>
      <w:pPr>
        <w:rPr>
          <w:rFonts w:ascii="宋体" w:hAnsi="宋体"/>
        </w:rPr>
      </w:pPr>
    </w:p>
    <w:p>
      <w:pPr>
        <w:tabs>
          <w:tab w:val="left" w:pos="3610"/>
        </w:tabs>
        <w:rPr>
          <w:rFonts w:ascii="宋体" w:hAnsi="宋体"/>
          <w:b/>
        </w:rPr>
      </w:pPr>
      <w:r>
        <w:rPr>
          <w:rFonts w:hint="eastAsia" w:ascii="宋体" w:hAnsi="宋体"/>
          <w:b/>
        </w:rPr>
        <w:t>考核形式</w:t>
      </w:r>
    </w:p>
    <w:p>
      <w:pPr>
        <w:tabs>
          <w:tab w:val="left" w:pos="3610"/>
        </w:tabs>
        <w:rPr>
          <w:rFonts w:ascii="宋体" w:hAnsi="宋体"/>
        </w:rPr>
      </w:pPr>
      <w:r>
        <w:rPr>
          <w:rFonts w:hint="eastAsia" w:ascii="宋体" w:hAnsi="宋体"/>
        </w:rPr>
        <w:t xml:space="preserve">    期末</w:t>
      </w:r>
      <w:r>
        <w:rPr>
          <w:rFonts w:ascii="宋体" w:hAnsi="宋体"/>
        </w:rPr>
        <w:t>考试采用</w:t>
      </w:r>
      <w:r>
        <w:rPr>
          <w:rFonts w:hint="eastAsia" w:ascii="宋体" w:hAnsi="宋体"/>
        </w:rPr>
        <w:t>课程</w:t>
      </w:r>
      <w:r>
        <w:rPr>
          <w:rFonts w:ascii="宋体" w:hAnsi="宋体"/>
        </w:rPr>
        <w:t>论文方式</w:t>
      </w:r>
      <w:r>
        <w:rPr>
          <w:rFonts w:hint="eastAsia" w:ascii="宋体" w:hAnsi="宋体"/>
        </w:rPr>
        <w:t>，学生的最后的总分计算方法如下：</w:t>
      </w:r>
    </w:p>
    <w:p>
      <w:pPr>
        <w:tabs>
          <w:tab w:val="left" w:pos="3610"/>
        </w:tabs>
        <w:ind w:firstLine="420"/>
        <w:rPr>
          <w:rFonts w:ascii="宋体" w:hAnsi="宋体"/>
        </w:rPr>
      </w:pPr>
      <w:r>
        <w:rPr>
          <w:rFonts w:hint="eastAsia" w:ascii="宋体" w:hAnsi="宋体"/>
        </w:rPr>
        <w:t>考勤                               10%</w:t>
      </w:r>
    </w:p>
    <w:p>
      <w:pPr>
        <w:tabs>
          <w:tab w:val="left" w:pos="3610"/>
        </w:tabs>
        <w:ind w:firstLine="420"/>
        <w:rPr>
          <w:rFonts w:ascii="宋体" w:hAnsi="宋体"/>
        </w:rPr>
      </w:pPr>
      <w:r>
        <w:rPr>
          <w:rFonts w:hint="eastAsia" w:ascii="宋体" w:hAnsi="宋体"/>
        </w:rPr>
        <w:t>团队作业                           40%</w:t>
      </w:r>
    </w:p>
    <w:p>
      <w:pPr>
        <w:tabs>
          <w:tab w:val="left" w:pos="3610"/>
        </w:tabs>
        <w:rPr>
          <w:rFonts w:ascii="宋体" w:hAnsi="宋体"/>
        </w:rPr>
      </w:pPr>
      <w:r>
        <w:rPr>
          <w:rFonts w:hint="eastAsia" w:ascii="宋体" w:hAnsi="宋体"/>
        </w:rPr>
        <w:t xml:space="preserve">    课程论文                           50%</w:t>
      </w:r>
    </w:p>
    <w:p>
      <w:pPr>
        <w:tabs>
          <w:tab w:val="left" w:pos="3610"/>
        </w:tabs>
        <w:rPr>
          <w:rFonts w:ascii="宋体" w:hAnsi="宋体"/>
        </w:rPr>
      </w:pPr>
      <w:r>
        <w:rPr>
          <w:rFonts w:hint="eastAsia" w:ascii="宋体" w:hAnsi="宋体"/>
        </w:rPr>
        <w:t xml:space="preserve">   </w:t>
      </w:r>
    </w:p>
    <w:p>
      <w:pPr>
        <w:tabs>
          <w:tab w:val="left" w:pos="3610"/>
        </w:tabs>
        <w:rPr>
          <w:rFonts w:ascii="宋体" w:hAnsi="宋体"/>
          <w:b/>
        </w:rPr>
      </w:pPr>
      <w:r>
        <w:rPr>
          <w:rFonts w:hint="eastAsia" w:ascii="宋体" w:hAnsi="宋体"/>
          <w:b/>
        </w:rPr>
        <w:t>试卷结构</w:t>
      </w:r>
    </w:p>
    <w:p>
      <w:pPr>
        <w:tabs>
          <w:tab w:val="left" w:pos="3610"/>
        </w:tabs>
        <w:rPr>
          <w:rFonts w:ascii="宋体" w:hAnsi="宋体"/>
        </w:rPr>
      </w:pPr>
      <w:r>
        <w:rPr>
          <w:rFonts w:hint="eastAsia" w:ascii="宋体" w:hAnsi="宋体"/>
        </w:rPr>
        <w:t xml:space="preserve">    课程论文，</w:t>
      </w:r>
      <w:r>
        <w:rPr>
          <w:rFonts w:ascii="宋体" w:hAnsi="宋体"/>
        </w:rPr>
        <w:t>重在</w:t>
      </w:r>
      <w:r>
        <w:rPr>
          <w:rFonts w:hint="eastAsia" w:ascii="宋体" w:hAnsi="宋体"/>
        </w:rPr>
        <w:t>考查学生运用统计软件采用本课程学习的各种统计分析方法进行数据分析的能力，及研究报告的撰写能力。课程论文认定采用的几种方式：</w:t>
      </w:r>
    </w:p>
    <w:p>
      <w:pPr>
        <w:tabs>
          <w:tab w:val="left" w:pos="3610"/>
        </w:tabs>
        <w:rPr>
          <w:rFonts w:ascii="宋体" w:hAnsi="宋体"/>
        </w:rPr>
      </w:pPr>
      <w:r>
        <w:rPr>
          <w:rFonts w:hint="eastAsia" w:ascii="宋体" w:hAnsi="宋体"/>
        </w:rPr>
        <w:t xml:space="preserve">1. </w:t>
      </w:r>
      <w:r>
        <w:rPr>
          <w:rFonts w:hint="eastAsia" w:ascii="宋体" w:hAnsi="宋体"/>
          <w:lang w:val="en-US" w:eastAsia="zh-CN"/>
        </w:rPr>
        <w:t>数据</w:t>
      </w:r>
      <w:r>
        <w:rPr>
          <w:rFonts w:hint="eastAsia" w:ascii="宋体" w:hAnsi="宋体"/>
        </w:rPr>
        <w:t>分析报告；</w:t>
      </w:r>
    </w:p>
    <w:p>
      <w:pPr>
        <w:tabs>
          <w:tab w:val="left" w:pos="3610"/>
        </w:tabs>
        <w:rPr>
          <w:rFonts w:ascii="宋体" w:hAnsi="宋体"/>
        </w:rPr>
      </w:pPr>
      <w:r>
        <w:rPr>
          <w:rFonts w:hint="eastAsia" w:ascii="宋体" w:hAnsi="宋体"/>
        </w:rPr>
        <w:t>2. 项目设计和方法报告；</w:t>
      </w:r>
    </w:p>
    <w:p>
      <w:pPr>
        <w:tabs>
          <w:tab w:val="left" w:pos="3610"/>
        </w:tabs>
        <w:rPr>
          <w:rFonts w:ascii="宋体" w:hAnsi="宋体"/>
        </w:rPr>
      </w:pPr>
      <w:r>
        <w:rPr>
          <w:rFonts w:hint="eastAsia" w:ascii="宋体" w:hAnsi="宋体"/>
        </w:rPr>
        <w:t xml:space="preserve">3. </w:t>
      </w:r>
      <w:r>
        <w:rPr>
          <w:rFonts w:hint="eastAsia" w:ascii="宋体" w:hAnsi="宋体"/>
          <w:lang w:val="en-US" w:eastAsia="zh-CN"/>
        </w:rPr>
        <w:t>通识阅读</w:t>
      </w:r>
      <w:r>
        <w:rPr>
          <w:rFonts w:hint="eastAsia" w:ascii="宋体" w:hAnsi="宋体"/>
        </w:rPr>
        <w:t>报告</w:t>
      </w:r>
      <w:r>
        <w:rPr>
          <w:rFonts w:hint="eastAsia" w:ascii="宋体" w:hAnsi="宋体"/>
          <w:lang w:val="en-US" w:eastAsia="zh-CN"/>
        </w:rPr>
        <w:t>或本学期内参加通识阅读大赛获奖根据等级认定分数</w:t>
      </w:r>
      <w:r>
        <w:rPr>
          <w:rFonts w:hint="eastAsia" w:ascii="宋体" w:hAnsi="宋体"/>
        </w:rPr>
        <w:t>；</w:t>
      </w:r>
    </w:p>
    <w:p>
      <w:pPr>
        <w:tabs>
          <w:tab w:val="left" w:pos="3610"/>
        </w:tabs>
        <w:rPr>
          <w:rFonts w:hint="default" w:ascii="宋体" w:hAnsi="宋体" w:eastAsia="宋体"/>
          <w:lang w:val="en-US" w:eastAsia="zh-CN"/>
        </w:rPr>
      </w:pPr>
      <w:r>
        <w:rPr>
          <w:rFonts w:hint="eastAsia" w:ascii="宋体" w:hAnsi="宋体"/>
        </w:rPr>
        <w:t xml:space="preserve">4. </w:t>
      </w:r>
      <w:r>
        <w:rPr>
          <w:rFonts w:hint="eastAsia" w:ascii="宋体" w:hAnsi="宋体"/>
          <w:lang w:val="en-US" w:eastAsia="zh-CN"/>
        </w:rPr>
        <w:t>本学期内</w:t>
      </w:r>
      <w:r>
        <w:rPr>
          <w:rFonts w:hint="eastAsia" w:ascii="宋体" w:hAnsi="宋体"/>
        </w:rPr>
        <w:t>各类二课相关比赛（数据分析相关）根据获奖级别给予不同分数的认定。</w:t>
      </w:r>
    </w:p>
    <w:p>
      <w:pPr>
        <w:tabs>
          <w:tab w:val="left" w:pos="3610"/>
        </w:tabs>
        <w:rPr>
          <w:rFonts w:ascii="宋体" w:hAnsi="宋体"/>
        </w:rPr>
      </w:pPr>
    </w:p>
    <w:p>
      <w:pPr>
        <w:tabs>
          <w:tab w:val="left" w:pos="3610"/>
        </w:tabs>
        <w:rPr>
          <w:rFonts w:ascii="宋体" w:hAnsi="宋体"/>
          <w:b/>
        </w:rPr>
      </w:pPr>
      <w:r>
        <w:rPr>
          <w:rFonts w:hint="eastAsia" w:ascii="宋体" w:hAnsi="宋体"/>
          <w:b/>
        </w:rPr>
        <w:t>学术诚实</w:t>
      </w:r>
    </w:p>
    <w:p>
      <w:pPr>
        <w:tabs>
          <w:tab w:val="left" w:pos="3610"/>
        </w:tabs>
        <w:ind w:firstLine="435"/>
        <w:jc w:val="left"/>
        <w:rPr>
          <w:b/>
          <w:sz w:val="36"/>
          <w:szCs w:val="36"/>
        </w:rPr>
      </w:pPr>
      <w:r>
        <w:rPr>
          <w:rFonts w:hint="eastAsia" w:ascii="宋体" w:hAnsi="宋体"/>
        </w:rPr>
        <w:t>涉及学生的学术不诚实问题主要包括考试作弊；抄袭；伪造或不当使用在校学习成绩；未经老师允许获取、利用考试材料。对于学术不诚实的最低惩罚是最终考核成绩给予0分。其它的惩罚包括报告学校相关部门并按照有关规定进行处理。</w:t>
      </w:r>
      <w:r>
        <w:rPr>
          <w:rFonts w:ascii="宋体" w:hAnsi="宋体"/>
        </w:rPr>
        <w:br w:type="page"/>
      </w:r>
    </w:p>
    <w:p>
      <w:pPr>
        <w:pStyle w:val="5"/>
      </w:pPr>
      <w:r>
        <w:rPr>
          <w:rFonts w:hint="eastAsia"/>
        </w:rPr>
        <w:t>《数据世界探秘》教学要点</w:t>
      </w:r>
    </w:p>
    <w:p>
      <w:pPr>
        <w:tabs>
          <w:tab w:val="left" w:pos="3610"/>
        </w:tabs>
        <w:jc w:val="center"/>
        <w:rPr>
          <w:b/>
          <w:sz w:val="36"/>
          <w:szCs w:val="36"/>
        </w:rPr>
      </w:pPr>
      <w:r>
        <w:rPr>
          <w:rFonts w:hint="eastAsia"/>
          <w:b/>
          <w:sz w:val="36"/>
          <w:szCs w:val="36"/>
        </w:rPr>
        <w:t>教学大纲</w:t>
      </w:r>
    </w:p>
    <w:p>
      <w:pPr>
        <w:tabs>
          <w:tab w:val="left" w:pos="3610"/>
        </w:tabs>
        <w:spacing w:line="288" w:lineRule="auto"/>
        <w:jc w:val="center"/>
        <w:rPr>
          <w:rFonts w:ascii="宋体" w:hAnsi="宋体"/>
          <w:b/>
        </w:rPr>
      </w:pPr>
      <w:r>
        <w:rPr>
          <w:rFonts w:hint="eastAsia" w:ascii="宋体" w:hAnsi="宋体"/>
          <w:b/>
        </w:rPr>
        <w:t xml:space="preserve">  第一章  欢迎来到数据科学时代</w:t>
      </w:r>
    </w:p>
    <w:p>
      <w:pPr>
        <w:tabs>
          <w:tab w:val="left" w:pos="3610"/>
        </w:tabs>
        <w:spacing w:line="288" w:lineRule="auto"/>
        <w:ind w:firstLine="420" w:firstLineChars="200"/>
        <w:rPr>
          <w:rFonts w:ascii="宋体" w:hAnsi="宋体"/>
        </w:rPr>
      </w:pPr>
      <w:r>
        <w:rPr>
          <w:rFonts w:hint="eastAsia" w:ascii="宋体" w:hAnsi="宋体"/>
        </w:rPr>
        <w:t>§1  引言</w:t>
      </w:r>
    </w:p>
    <w:p>
      <w:pPr>
        <w:tabs>
          <w:tab w:val="left" w:pos="3610"/>
        </w:tabs>
        <w:spacing w:line="288" w:lineRule="auto"/>
        <w:ind w:firstLine="420" w:firstLineChars="200"/>
        <w:rPr>
          <w:rFonts w:ascii="宋体" w:hAnsi="宋体"/>
        </w:rPr>
      </w:pPr>
      <w:r>
        <w:rPr>
          <w:rFonts w:hint="eastAsia" w:ascii="宋体" w:hAnsi="宋体"/>
        </w:rPr>
        <w:t>§2  数据科学的内涵和发展</w:t>
      </w:r>
    </w:p>
    <w:p>
      <w:pPr>
        <w:tabs>
          <w:tab w:val="left" w:pos="3610"/>
        </w:tabs>
        <w:spacing w:line="288" w:lineRule="auto"/>
        <w:ind w:firstLine="420" w:firstLineChars="200"/>
        <w:rPr>
          <w:rFonts w:ascii="宋体" w:hAnsi="宋体"/>
        </w:rPr>
      </w:pPr>
      <w:r>
        <w:rPr>
          <w:rFonts w:hint="eastAsia" w:ascii="宋体" w:hAnsi="宋体"/>
        </w:rPr>
        <w:t>§3  数据科学的学科地位</w:t>
      </w:r>
    </w:p>
    <w:p>
      <w:pPr>
        <w:tabs>
          <w:tab w:val="left" w:pos="3610"/>
        </w:tabs>
        <w:spacing w:line="288" w:lineRule="auto"/>
        <w:ind w:firstLine="420" w:firstLineChars="200"/>
        <w:rPr>
          <w:rFonts w:ascii="宋体" w:hAnsi="宋体"/>
        </w:rPr>
      </w:pPr>
      <w:r>
        <w:rPr>
          <w:rFonts w:hint="eastAsia" w:ascii="宋体" w:hAnsi="宋体"/>
        </w:rPr>
        <w:t>§4  数据科学的成熟度曲线</w:t>
      </w:r>
    </w:p>
    <w:p>
      <w:pPr>
        <w:tabs>
          <w:tab w:val="left" w:pos="3610"/>
        </w:tabs>
        <w:spacing w:line="288" w:lineRule="auto"/>
        <w:ind w:firstLine="420" w:firstLineChars="200"/>
        <w:rPr>
          <w:rFonts w:ascii="宋体" w:hAnsi="宋体"/>
        </w:rPr>
      </w:pPr>
      <w:r>
        <w:rPr>
          <w:rFonts w:hint="eastAsia" w:ascii="宋体" w:hAnsi="宋体"/>
        </w:rPr>
        <w:t>§5  数据科学的理论体系</w:t>
      </w:r>
    </w:p>
    <w:p>
      <w:pPr>
        <w:tabs>
          <w:tab w:val="left" w:pos="3610"/>
        </w:tabs>
        <w:spacing w:line="288" w:lineRule="auto"/>
        <w:ind w:firstLine="422" w:firstLineChars="200"/>
        <w:rPr>
          <w:rFonts w:ascii="宋体" w:hAnsi="宋体"/>
        </w:rPr>
      </w:pPr>
      <w:r>
        <w:rPr>
          <w:rFonts w:hint="eastAsia" w:ascii="宋体" w:hAnsi="宋体"/>
          <w:b/>
        </w:rPr>
        <w:t>本章教学要求：</w:t>
      </w:r>
      <w:r>
        <w:rPr>
          <w:rFonts w:hint="eastAsia" w:ascii="宋体" w:hAnsi="宋体"/>
        </w:rPr>
        <w:t>通过讲解近几年几个比较著名的大数据应用案例，引出数据科学时代的到来，同时提升大数据时代对数据应用的重视。接着，对数据科学的相关概念进行简要介绍。包括数据科学的内涵和发展；学科地位；成熟度曲线；理论体系等概念，以期学生对数据科学时代有初步的了解。</w:t>
      </w:r>
    </w:p>
    <w:p>
      <w:pPr>
        <w:tabs>
          <w:tab w:val="left" w:pos="3610"/>
        </w:tabs>
        <w:spacing w:line="288" w:lineRule="auto"/>
        <w:ind w:firstLine="420" w:firstLineChars="200"/>
        <w:rPr>
          <w:rFonts w:ascii="宋体" w:hAnsi="宋体"/>
        </w:rPr>
      </w:pPr>
    </w:p>
    <w:p>
      <w:pPr>
        <w:tabs>
          <w:tab w:val="left" w:pos="3610"/>
        </w:tabs>
        <w:spacing w:line="288" w:lineRule="auto"/>
        <w:jc w:val="center"/>
        <w:rPr>
          <w:rFonts w:ascii="宋体" w:hAnsi="宋体"/>
          <w:b/>
        </w:rPr>
      </w:pPr>
      <w:r>
        <w:rPr>
          <w:rFonts w:hint="eastAsia" w:ascii="宋体" w:hAnsi="宋体"/>
          <w:b/>
        </w:rPr>
        <w:t>第二章  数据及数据来源</w:t>
      </w:r>
    </w:p>
    <w:p>
      <w:pPr>
        <w:tabs>
          <w:tab w:val="left" w:pos="3610"/>
        </w:tabs>
        <w:spacing w:line="288" w:lineRule="auto"/>
        <w:ind w:firstLine="420" w:firstLineChars="200"/>
        <w:rPr>
          <w:rFonts w:ascii="宋体" w:hAnsi="宋体"/>
        </w:rPr>
      </w:pPr>
      <w:r>
        <w:rPr>
          <w:rFonts w:hint="eastAsia" w:ascii="宋体" w:hAnsi="宋体"/>
        </w:rPr>
        <w:t>§1  数据定义和类型</w:t>
      </w:r>
    </w:p>
    <w:p>
      <w:pPr>
        <w:tabs>
          <w:tab w:val="left" w:pos="3610"/>
        </w:tabs>
        <w:spacing w:line="288" w:lineRule="auto"/>
        <w:ind w:firstLine="420" w:firstLineChars="200"/>
        <w:rPr>
          <w:rFonts w:ascii="宋体" w:hAnsi="宋体"/>
        </w:rPr>
      </w:pPr>
      <w:r>
        <w:rPr>
          <w:rFonts w:hint="eastAsia" w:ascii="宋体" w:hAnsi="宋体"/>
        </w:rPr>
        <w:t xml:space="preserve">§2  </w:t>
      </w:r>
      <w:r>
        <w:rPr>
          <w:rFonts w:ascii="宋体" w:hAnsi="宋体"/>
        </w:rPr>
        <w:t>传统的数据来源</w:t>
      </w:r>
    </w:p>
    <w:p>
      <w:pPr>
        <w:tabs>
          <w:tab w:val="left" w:pos="3610"/>
        </w:tabs>
        <w:spacing w:line="288" w:lineRule="auto"/>
        <w:ind w:firstLine="420" w:firstLineChars="200"/>
        <w:rPr>
          <w:rFonts w:ascii="宋体" w:hAnsi="宋体"/>
        </w:rPr>
      </w:pPr>
      <w:r>
        <w:rPr>
          <w:rFonts w:hint="eastAsia" w:ascii="宋体" w:hAnsi="宋体"/>
        </w:rPr>
        <w:t>§3  大数据数据来源</w:t>
      </w:r>
    </w:p>
    <w:p>
      <w:pPr>
        <w:tabs>
          <w:tab w:val="left" w:pos="3610"/>
        </w:tabs>
        <w:spacing w:line="288" w:lineRule="auto"/>
        <w:ind w:firstLine="422" w:firstLineChars="200"/>
        <w:rPr>
          <w:rFonts w:ascii="宋体" w:hAnsi="宋体"/>
        </w:rPr>
      </w:pPr>
      <w:r>
        <w:rPr>
          <w:rFonts w:hint="eastAsia" w:ascii="宋体" w:hAnsi="宋体"/>
          <w:b/>
        </w:rPr>
        <w:t>本章教学要求：</w:t>
      </w:r>
      <w:r>
        <w:rPr>
          <w:rFonts w:hint="eastAsia" w:ascii="宋体" w:hAnsi="宋体"/>
        </w:rPr>
        <w:t>掌握对数据的正确理解；掌握4种角度下数据的不同类型；了解传统的数据来源方式（统计调查、实验、观察研究）；理解大数据数据的主要来源。</w:t>
      </w:r>
    </w:p>
    <w:p>
      <w:pPr>
        <w:tabs>
          <w:tab w:val="left" w:pos="3610"/>
        </w:tabs>
        <w:spacing w:line="288" w:lineRule="auto"/>
        <w:ind w:firstLine="422" w:firstLineChars="200"/>
        <w:rPr>
          <w:rFonts w:ascii="宋体" w:hAnsi="宋体"/>
          <w:b/>
          <w:highlight w:val="yellow"/>
        </w:rPr>
      </w:pPr>
    </w:p>
    <w:p>
      <w:pPr>
        <w:tabs>
          <w:tab w:val="left" w:pos="3610"/>
        </w:tabs>
        <w:spacing w:line="288" w:lineRule="auto"/>
        <w:jc w:val="center"/>
        <w:rPr>
          <w:rFonts w:ascii="宋体" w:hAnsi="宋体"/>
          <w:b/>
        </w:rPr>
      </w:pPr>
      <w:r>
        <w:rPr>
          <w:rFonts w:hint="eastAsia" w:ascii="宋体" w:hAnsi="宋体"/>
          <w:b/>
        </w:rPr>
        <w:t>第三章  数据分析的道与术</w:t>
      </w:r>
    </w:p>
    <w:p>
      <w:pPr>
        <w:tabs>
          <w:tab w:val="left" w:pos="3610"/>
        </w:tabs>
        <w:spacing w:line="288" w:lineRule="auto"/>
        <w:ind w:firstLine="420" w:firstLineChars="200"/>
        <w:rPr>
          <w:rFonts w:ascii="宋体" w:hAnsi="宋体"/>
        </w:rPr>
      </w:pPr>
      <w:r>
        <w:rPr>
          <w:rFonts w:hint="eastAsia" w:ascii="宋体" w:hAnsi="宋体"/>
        </w:rPr>
        <w:t>§1  数据分析定义与价值</w:t>
      </w:r>
    </w:p>
    <w:p>
      <w:pPr>
        <w:tabs>
          <w:tab w:val="left" w:pos="3610"/>
        </w:tabs>
        <w:spacing w:line="288" w:lineRule="auto"/>
        <w:ind w:firstLine="420" w:firstLineChars="200"/>
        <w:rPr>
          <w:rFonts w:ascii="宋体" w:hAnsi="宋体"/>
        </w:rPr>
      </w:pPr>
      <w:r>
        <w:rPr>
          <w:rFonts w:hint="eastAsia" w:ascii="宋体" w:hAnsi="宋体"/>
        </w:rPr>
        <w:t>§2  统计建模工具</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2</w:t>
      </w:r>
      <w:r>
        <w:rPr>
          <w:rFonts w:ascii="宋体" w:hAnsi="宋体"/>
          <w:sz w:val="20"/>
          <w:szCs w:val="22"/>
        </w:rPr>
        <w:t>.1 SPSS</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2</w:t>
      </w:r>
      <w:r>
        <w:rPr>
          <w:rFonts w:ascii="宋体" w:hAnsi="宋体"/>
          <w:sz w:val="20"/>
          <w:szCs w:val="22"/>
        </w:rPr>
        <w:t>.2 SAS</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2</w:t>
      </w:r>
      <w:r>
        <w:rPr>
          <w:rFonts w:ascii="宋体" w:hAnsi="宋体"/>
          <w:sz w:val="20"/>
          <w:szCs w:val="22"/>
        </w:rPr>
        <w:t>.3 R</w:t>
      </w:r>
      <w:r>
        <w:rPr>
          <w:rFonts w:hint="eastAsia" w:ascii="宋体" w:hAnsi="宋体"/>
          <w:sz w:val="20"/>
          <w:szCs w:val="22"/>
        </w:rPr>
        <w:t>语言</w:t>
      </w:r>
    </w:p>
    <w:p>
      <w:pPr>
        <w:tabs>
          <w:tab w:val="left" w:pos="3610"/>
        </w:tabs>
        <w:spacing w:line="288" w:lineRule="auto"/>
        <w:ind w:left="210" w:leftChars="100" w:firstLine="400" w:firstLineChars="200"/>
        <w:rPr>
          <w:rFonts w:ascii="宋体" w:hAnsi="宋体"/>
        </w:rPr>
      </w:pPr>
      <w:r>
        <w:rPr>
          <w:rFonts w:hint="eastAsia" w:ascii="宋体" w:hAnsi="宋体"/>
          <w:sz w:val="20"/>
          <w:szCs w:val="22"/>
        </w:rPr>
        <w:t>2.4</w:t>
      </w:r>
      <w:r>
        <w:rPr>
          <w:rFonts w:ascii="宋体" w:hAnsi="宋体"/>
          <w:sz w:val="20"/>
          <w:szCs w:val="22"/>
        </w:rPr>
        <w:t xml:space="preserve"> P</w:t>
      </w:r>
      <w:r>
        <w:rPr>
          <w:rFonts w:hint="eastAsia" w:ascii="宋体" w:hAnsi="宋体"/>
          <w:sz w:val="20"/>
          <w:szCs w:val="22"/>
        </w:rPr>
        <w:t>ython</w:t>
      </w:r>
    </w:p>
    <w:p>
      <w:pPr>
        <w:tabs>
          <w:tab w:val="left" w:pos="3610"/>
        </w:tabs>
        <w:spacing w:line="288" w:lineRule="auto"/>
        <w:ind w:firstLine="420" w:firstLineChars="200"/>
        <w:rPr>
          <w:rFonts w:ascii="宋体" w:hAnsi="宋体"/>
        </w:rPr>
      </w:pPr>
      <w:r>
        <w:rPr>
          <w:rFonts w:hint="eastAsia" w:ascii="宋体" w:hAnsi="宋体"/>
        </w:rPr>
        <w:t>§3  探索性数据分析框架</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3.1</w:t>
      </w:r>
      <w:r>
        <w:rPr>
          <w:rFonts w:ascii="宋体" w:hAnsi="宋体"/>
          <w:sz w:val="20"/>
          <w:szCs w:val="22"/>
        </w:rPr>
        <w:t xml:space="preserve"> </w:t>
      </w:r>
      <w:r>
        <w:rPr>
          <w:rFonts w:hint="eastAsia" w:ascii="宋体" w:hAnsi="宋体"/>
          <w:sz w:val="20"/>
          <w:szCs w:val="22"/>
        </w:rPr>
        <w:t>数值描述分析</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3.2</w:t>
      </w:r>
      <w:r>
        <w:rPr>
          <w:rFonts w:ascii="宋体" w:hAnsi="宋体"/>
          <w:sz w:val="20"/>
          <w:szCs w:val="22"/>
        </w:rPr>
        <w:t xml:space="preserve"> </w:t>
      </w:r>
      <w:r>
        <w:rPr>
          <w:rFonts w:hint="eastAsia" w:ascii="宋体" w:hAnsi="宋体"/>
          <w:sz w:val="20"/>
          <w:szCs w:val="22"/>
        </w:rPr>
        <w:t>数据可视化</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3.3</w:t>
      </w:r>
      <w:r>
        <w:rPr>
          <w:rFonts w:ascii="宋体" w:hAnsi="宋体"/>
          <w:sz w:val="20"/>
          <w:szCs w:val="22"/>
        </w:rPr>
        <w:t xml:space="preserve"> </w:t>
      </w:r>
      <w:r>
        <w:rPr>
          <w:rFonts w:hint="eastAsia" w:ascii="宋体" w:hAnsi="宋体"/>
          <w:sz w:val="20"/>
          <w:szCs w:val="22"/>
        </w:rPr>
        <w:t>数据清洗和转换</w:t>
      </w:r>
    </w:p>
    <w:p>
      <w:pPr>
        <w:tabs>
          <w:tab w:val="left" w:pos="3610"/>
        </w:tabs>
        <w:spacing w:line="288" w:lineRule="auto"/>
        <w:ind w:left="210" w:leftChars="100" w:firstLine="400" w:firstLineChars="200"/>
        <w:rPr>
          <w:rFonts w:ascii="宋体" w:hAnsi="宋体"/>
        </w:rPr>
      </w:pPr>
      <w:r>
        <w:rPr>
          <w:rFonts w:hint="eastAsia" w:ascii="宋体" w:hAnsi="宋体"/>
          <w:sz w:val="20"/>
          <w:szCs w:val="22"/>
        </w:rPr>
        <w:t>3.4</w:t>
      </w:r>
      <w:r>
        <w:rPr>
          <w:rFonts w:ascii="宋体" w:hAnsi="宋体"/>
          <w:sz w:val="20"/>
          <w:szCs w:val="22"/>
        </w:rPr>
        <w:t xml:space="preserve"> </w:t>
      </w:r>
      <w:r>
        <w:rPr>
          <w:rFonts w:hint="eastAsia" w:ascii="宋体" w:hAnsi="宋体"/>
          <w:sz w:val="20"/>
          <w:szCs w:val="22"/>
        </w:rPr>
        <w:t>实例分析</w:t>
      </w:r>
    </w:p>
    <w:p>
      <w:pPr>
        <w:tabs>
          <w:tab w:val="left" w:pos="3610"/>
        </w:tabs>
        <w:spacing w:line="288" w:lineRule="auto"/>
        <w:ind w:firstLine="420" w:firstLineChars="200"/>
        <w:rPr>
          <w:rFonts w:ascii="宋体" w:hAnsi="宋体"/>
        </w:rPr>
      </w:pPr>
      <w:r>
        <w:rPr>
          <w:rFonts w:hint="eastAsia" w:ascii="宋体" w:hAnsi="宋体"/>
        </w:rPr>
        <w:t>§4  统计建模技术</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4.1</w:t>
      </w:r>
      <w:r>
        <w:rPr>
          <w:rFonts w:ascii="宋体" w:hAnsi="宋体"/>
          <w:sz w:val="20"/>
          <w:szCs w:val="22"/>
        </w:rPr>
        <w:t xml:space="preserve"> </w:t>
      </w:r>
      <w:r>
        <w:rPr>
          <w:rFonts w:hint="eastAsia" w:ascii="宋体" w:hAnsi="宋体"/>
          <w:sz w:val="20"/>
          <w:szCs w:val="22"/>
        </w:rPr>
        <w:t>抽样分布</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4.2</w:t>
      </w:r>
      <w:r>
        <w:rPr>
          <w:rFonts w:ascii="宋体" w:hAnsi="宋体"/>
          <w:sz w:val="20"/>
          <w:szCs w:val="22"/>
        </w:rPr>
        <w:t xml:space="preserve"> </w:t>
      </w:r>
      <w:r>
        <w:rPr>
          <w:rFonts w:hint="eastAsia" w:ascii="宋体" w:hAnsi="宋体"/>
          <w:sz w:val="20"/>
          <w:szCs w:val="22"/>
        </w:rPr>
        <w:t>假设检验</w:t>
      </w:r>
    </w:p>
    <w:p>
      <w:pPr>
        <w:tabs>
          <w:tab w:val="left" w:pos="3610"/>
        </w:tabs>
        <w:spacing w:line="288" w:lineRule="auto"/>
        <w:ind w:left="210" w:leftChars="100" w:firstLine="400" w:firstLineChars="200"/>
        <w:rPr>
          <w:rFonts w:ascii="宋体" w:hAnsi="宋体"/>
          <w:sz w:val="20"/>
          <w:szCs w:val="22"/>
        </w:rPr>
      </w:pPr>
      <w:r>
        <w:rPr>
          <w:rFonts w:hint="eastAsia" w:ascii="宋体" w:hAnsi="宋体"/>
          <w:sz w:val="20"/>
          <w:szCs w:val="22"/>
        </w:rPr>
        <w:t>4.3</w:t>
      </w:r>
      <w:r>
        <w:rPr>
          <w:rFonts w:ascii="宋体" w:hAnsi="宋体"/>
          <w:sz w:val="20"/>
          <w:szCs w:val="22"/>
        </w:rPr>
        <w:t xml:space="preserve"> </w:t>
      </w:r>
      <w:r>
        <w:rPr>
          <w:rFonts w:hint="eastAsia" w:ascii="宋体" w:hAnsi="宋体"/>
          <w:sz w:val="20"/>
          <w:szCs w:val="22"/>
        </w:rPr>
        <w:t>预测分析</w:t>
      </w:r>
    </w:p>
    <w:p>
      <w:pPr>
        <w:tabs>
          <w:tab w:val="left" w:pos="3610"/>
        </w:tabs>
        <w:spacing w:line="288" w:lineRule="auto"/>
        <w:ind w:left="210" w:leftChars="100" w:firstLine="400" w:firstLineChars="200"/>
        <w:rPr>
          <w:rFonts w:ascii="宋体" w:hAnsi="宋体"/>
        </w:rPr>
      </w:pPr>
      <w:r>
        <w:rPr>
          <w:rFonts w:hint="eastAsia" w:ascii="宋体" w:hAnsi="宋体"/>
          <w:sz w:val="20"/>
          <w:szCs w:val="22"/>
        </w:rPr>
        <w:t>4.4</w:t>
      </w:r>
      <w:r>
        <w:rPr>
          <w:rFonts w:ascii="宋体" w:hAnsi="宋体"/>
          <w:sz w:val="20"/>
          <w:szCs w:val="22"/>
        </w:rPr>
        <w:t xml:space="preserve"> </w:t>
      </w:r>
      <w:r>
        <w:rPr>
          <w:rFonts w:hint="eastAsia" w:ascii="宋体" w:hAnsi="宋体"/>
          <w:sz w:val="20"/>
          <w:szCs w:val="22"/>
        </w:rPr>
        <w:t>聚类分析</w:t>
      </w:r>
    </w:p>
    <w:p>
      <w:pPr>
        <w:tabs>
          <w:tab w:val="left" w:pos="3610"/>
        </w:tabs>
        <w:spacing w:line="288" w:lineRule="auto"/>
        <w:ind w:firstLine="422" w:firstLineChars="200"/>
        <w:rPr>
          <w:rFonts w:ascii="宋体" w:hAnsi="宋体"/>
        </w:rPr>
      </w:pPr>
      <w:r>
        <w:rPr>
          <w:rFonts w:hint="eastAsia" w:ascii="宋体" w:hAnsi="宋体"/>
          <w:b/>
        </w:rPr>
        <w:t>本章教学要求：</w:t>
      </w:r>
      <w:r>
        <w:rPr>
          <w:rFonts w:hint="eastAsia" w:ascii="宋体" w:hAnsi="宋体"/>
        </w:rPr>
        <w:t>掌握数据分析的基本框架。在理解数据分析定义的基础上，介绍几种最常用的数据分析工具，掌握数据的探索性分析和统计分析技术的基本内容。提供相关学习材料，辅助学生对数据分析框架有初步了解。</w:t>
      </w:r>
    </w:p>
    <w:p>
      <w:pPr>
        <w:tabs>
          <w:tab w:val="left" w:pos="3610"/>
        </w:tabs>
        <w:spacing w:line="288" w:lineRule="auto"/>
        <w:ind w:firstLine="420" w:firstLineChars="200"/>
        <w:rPr>
          <w:rFonts w:ascii="宋体" w:hAnsi="宋体"/>
        </w:rPr>
      </w:pPr>
    </w:p>
    <w:p>
      <w:pPr>
        <w:tabs>
          <w:tab w:val="left" w:pos="3610"/>
        </w:tabs>
        <w:spacing w:line="288" w:lineRule="auto"/>
        <w:jc w:val="center"/>
        <w:rPr>
          <w:rFonts w:ascii="宋体" w:hAnsi="宋体"/>
          <w:b/>
        </w:rPr>
      </w:pPr>
      <w:r>
        <w:rPr>
          <w:rFonts w:hint="eastAsia" w:ascii="宋体" w:hAnsi="宋体"/>
          <w:b/>
        </w:rPr>
        <w:t>第四章  数据陷阱</w:t>
      </w:r>
    </w:p>
    <w:p>
      <w:pPr>
        <w:tabs>
          <w:tab w:val="left" w:pos="3610"/>
        </w:tabs>
        <w:spacing w:line="288" w:lineRule="auto"/>
        <w:ind w:firstLine="420" w:firstLineChars="200"/>
        <w:rPr>
          <w:rFonts w:ascii="宋体" w:hAnsi="宋体"/>
        </w:rPr>
      </w:pPr>
      <w:r>
        <w:rPr>
          <w:rFonts w:hint="eastAsia" w:ascii="宋体" w:hAnsi="宋体"/>
        </w:rPr>
        <w:t xml:space="preserve">§1  </w:t>
      </w:r>
      <w:r>
        <w:rPr>
          <w:rFonts w:ascii="宋体" w:hAnsi="宋体"/>
        </w:rPr>
        <w:t>有偏的样本</w:t>
      </w:r>
    </w:p>
    <w:p>
      <w:pPr>
        <w:tabs>
          <w:tab w:val="left" w:pos="3610"/>
        </w:tabs>
        <w:spacing w:line="288" w:lineRule="auto"/>
        <w:ind w:firstLine="420" w:firstLineChars="200"/>
        <w:rPr>
          <w:rFonts w:ascii="宋体" w:hAnsi="宋体"/>
        </w:rPr>
      </w:pPr>
      <w:r>
        <w:rPr>
          <w:rFonts w:hint="eastAsia" w:ascii="宋体" w:hAnsi="宋体"/>
        </w:rPr>
        <w:t>§2  幸存者偏差</w:t>
      </w:r>
    </w:p>
    <w:p>
      <w:pPr>
        <w:tabs>
          <w:tab w:val="left" w:pos="3610"/>
        </w:tabs>
        <w:spacing w:line="288" w:lineRule="auto"/>
        <w:ind w:firstLine="420" w:firstLineChars="200"/>
        <w:rPr>
          <w:rFonts w:ascii="宋体" w:hAnsi="宋体"/>
        </w:rPr>
      </w:pPr>
      <w:r>
        <w:rPr>
          <w:rFonts w:hint="eastAsia" w:ascii="宋体" w:hAnsi="宋体"/>
        </w:rPr>
        <w:t>§3  精心挑选的平均数</w:t>
      </w:r>
    </w:p>
    <w:p>
      <w:pPr>
        <w:tabs>
          <w:tab w:val="left" w:pos="3610"/>
        </w:tabs>
        <w:spacing w:line="288" w:lineRule="auto"/>
        <w:ind w:firstLine="420" w:firstLineChars="200"/>
        <w:rPr>
          <w:rFonts w:ascii="宋体" w:hAnsi="宋体"/>
        </w:rPr>
      </w:pPr>
      <w:r>
        <w:rPr>
          <w:rFonts w:hint="eastAsia" w:ascii="宋体" w:hAnsi="宋体"/>
        </w:rPr>
        <w:t>§4  相关关系的误解</w:t>
      </w:r>
    </w:p>
    <w:p>
      <w:pPr>
        <w:tabs>
          <w:tab w:val="left" w:pos="3610"/>
        </w:tabs>
        <w:spacing w:line="288" w:lineRule="auto"/>
        <w:ind w:firstLine="420" w:firstLineChars="200"/>
        <w:rPr>
          <w:rFonts w:ascii="宋体" w:hAnsi="宋体"/>
        </w:rPr>
      </w:pPr>
      <w:r>
        <w:rPr>
          <w:rFonts w:hint="eastAsia" w:ascii="宋体" w:hAnsi="宋体"/>
        </w:rPr>
        <w:t>§5  辛普森悖论</w:t>
      </w:r>
    </w:p>
    <w:p>
      <w:pPr>
        <w:tabs>
          <w:tab w:val="left" w:pos="3610"/>
        </w:tabs>
        <w:spacing w:line="288" w:lineRule="auto"/>
        <w:ind w:firstLine="420" w:firstLineChars="200"/>
        <w:rPr>
          <w:rFonts w:ascii="宋体" w:hAnsi="宋体"/>
        </w:rPr>
      </w:pPr>
      <w:r>
        <w:rPr>
          <w:rFonts w:hint="eastAsia" w:ascii="宋体" w:hAnsi="宋体"/>
        </w:rPr>
        <w:t>§6  统计显著与经济显著</w:t>
      </w:r>
    </w:p>
    <w:p>
      <w:pPr>
        <w:tabs>
          <w:tab w:val="left" w:pos="0"/>
        </w:tabs>
        <w:spacing w:line="288" w:lineRule="auto"/>
        <w:ind w:firstLine="422" w:firstLineChars="200"/>
        <w:rPr>
          <w:rFonts w:ascii="宋体" w:hAnsi="宋体"/>
        </w:rPr>
      </w:pPr>
      <w:r>
        <w:rPr>
          <w:rFonts w:hint="eastAsia" w:ascii="宋体" w:hAnsi="宋体"/>
          <w:b/>
        </w:rPr>
        <w:t>本章教学要求：</w:t>
      </w:r>
      <w:r>
        <w:rPr>
          <w:rFonts w:hint="eastAsia" w:ascii="宋体" w:hAnsi="宋体"/>
        </w:rPr>
        <w:t>理解在数据分析过程中，经常容易陷入数据陷阱。从而在以后进行数据分析或者翻阅数据分析报告时，警惕可能碰到的数据陷阱。以案例的形式介绍了一些常见的数据陷阱，并阐述了这些数据陷阱背后的相关统计知识和理论。</w:t>
      </w:r>
    </w:p>
    <w:p>
      <w:pPr>
        <w:tabs>
          <w:tab w:val="left" w:pos="0"/>
        </w:tabs>
        <w:spacing w:line="288" w:lineRule="auto"/>
        <w:ind w:firstLine="420" w:firstLineChars="200"/>
        <w:rPr>
          <w:rFonts w:ascii="宋体" w:hAnsi="宋体"/>
        </w:rPr>
      </w:pPr>
    </w:p>
    <w:p>
      <w:pPr>
        <w:tabs>
          <w:tab w:val="left" w:pos="3610"/>
        </w:tabs>
        <w:spacing w:line="288" w:lineRule="auto"/>
        <w:jc w:val="center"/>
        <w:rPr>
          <w:rFonts w:ascii="宋体" w:hAnsi="宋体"/>
          <w:b/>
        </w:rPr>
      </w:pPr>
      <w:r>
        <w:rPr>
          <w:rFonts w:ascii="宋体" w:hAnsi="宋体"/>
          <w:b/>
        </w:rPr>
        <w:t>第</w:t>
      </w:r>
      <w:r>
        <w:rPr>
          <w:rFonts w:hint="eastAsia" w:ascii="宋体" w:hAnsi="宋体"/>
          <w:b/>
        </w:rPr>
        <w:t>五</w:t>
      </w:r>
      <w:r>
        <w:rPr>
          <w:rFonts w:ascii="宋体" w:hAnsi="宋体"/>
          <w:b/>
        </w:rPr>
        <w:t>章</w:t>
      </w:r>
      <w:r>
        <w:rPr>
          <w:rFonts w:hint="eastAsia" w:ascii="宋体" w:hAnsi="宋体"/>
          <w:b/>
        </w:rPr>
        <w:t xml:space="preserve"> 数据</w:t>
      </w:r>
      <w:r>
        <w:rPr>
          <w:rFonts w:hint="eastAsia" w:ascii="宋体" w:hAnsi="宋体"/>
          <w:b/>
          <w:lang w:val="en-US" w:eastAsia="zh-CN"/>
        </w:rPr>
        <w:t>世界</w:t>
      </w:r>
      <w:r>
        <w:rPr>
          <w:rFonts w:ascii="宋体" w:hAnsi="宋体"/>
          <w:b/>
        </w:rPr>
        <w:t>专题课</w:t>
      </w:r>
    </w:p>
    <w:p>
      <w:pPr>
        <w:tabs>
          <w:tab w:val="left" w:pos="3610"/>
        </w:tabs>
        <w:spacing w:line="288" w:lineRule="auto"/>
        <w:ind w:firstLine="420" w:firstLineChars="200"/>
        <w:rPr>
          <w:rFonts w:ascii="宋体" w:hAnsi="宋体"/>
        </w:rPr>
      </w:pPr>
      <w:r>
        <w:rPr>
          <w:rFonts w:hint="eastAsia" w:ascii="宋体" w:hAnsi="宋体"/>
        </w:rPr>
        <w:t>§1  经济管理大数据案例及其应用</w:t>
      </w:r>
    </w:p>
    <w:p>
      <w:pPr>
        <w:tabs>
          <w:tab w:val="left" w:pos="3610"/>
        </w:tabs>
        <w:spacing w:line="288" w:lineRule="auto"/>
        <w:ind w:firstLine="420" w:firstLineChars="200"/>
        <w:rPr>
          <w:rFonts w:ascii="宋体" w:hAnsi="宋体"/>
        </w:rPr>
      </w:pPr>
      <w:r>
        <w:rPr>
          <w:rFonts w:hint="eastAsia" w:ascii="宋体" w:hAnsi="宋体"/>
        </w:rPr>
        <w:t>§2</w:t>
      </w:r>
      <w:r>
        <w:rPr>
          <w:rFonts w:ascii="宋体" w:hAnsi="宋体"/>
        </w:rPr>
        <w:t xml:space="preserve">  </w:t>
      </w:r>
      <w:r>
        <w:rPr>
          <w:rFonts w:hint="eastAsia" w:ascii="宋体" w:hAnsi="宋体"/>
        </w:rPr>
        <w:t>以国家战略为主导向，探统计分析之新思维</w:t>
      </w:r>
    </w:p>
    <w:p>
      <w:pPr>
        <w:tabs>
          <w:tab w:val="left" w:pos="3610"/>
        </w:tabs>
        <w:spacing w:line="288" w:lineRule="auto"/>
        <w:ind w:firstLine="420" w:firstLineChars="200"/>
        <w:rPr>
          <w:rFonts w:ascii="宋体" w:hAnsi="宋体"/>
        </w:rPr>
      </w:pPr>
      <w:r>
        <w:rPr>
          <w:rFonts w:hint="eastAsia" w:ascii="宋体" w:hAnsi="宋体"/>
        </w:rPr>
        <w:t>§3</w:t>
      </w:r>
      <w:r>
        <w:rPr>
          <w:rFonts w:ascii="宋体" w:hAnsi="宋体"/>
        </w:rPr>
        <w:t xml:space="preserve">  </w:t>
      </w:r>
      <w:r>
        <w:rPr>
          <w:rFonts w:hint="eastAsia" w:ascii="宋体" w:hAnsi="宋体"/>
        </w:rPr>
        <w:t>工欲善其事，必先利其器--解读大创项目和建模比赛</w:t>
      </w:r>
    </w:p>
    <w:p>
      <w:pPr>
        <w:tabs>
          <w:tab w:val="left" w:pos="3610"/>
        </w:tabs>
        <w:spacing w:line="288" w:lineRule="auto"/>
        <w:ind w:firstLine="420" w:firstLineChars="200"/>
        <w:rPr>
          <w:rFonts w:ascii="宋体" w:hAnsi="宋体"/>
        </w:rPr>
      </w:pPr>
      <w:r>
        <w:rPr>
          <w:rFonts w:hint="eastAsia" w:ascii="宋体" w:hAnsi="宋体"/>
        </w:rPr>
        <w:t>§4  社会生活中的统计思维</w:t>
      </w:r>
    </w:p>
    <w:p>
      <w:pPr>
        <w:tabs>
          <w:tab w:val="left" w:pos="0"/>
        </w:tabs>
        <w:spacing w:line="288" w:lineRule="auto"/>
        <w:ind w:firstLine="422" w:firstLineChars="200"/>
        <w:rPr>
          <w:rFonts w:ascii="宋体" w:hAnsi="宋体"/>
        </w:rPr>
      </w:pPr>
      <w:r>
        <w:rPr>
          <w:rFonts w:hint="eastAsia" w:ascii="宋体" w:hAnsi="宋体"/>
          <w:b/>
        </w:rPr>
        <w:t>本章教学要求：</w:t>
      </w:r>
      <w:r>
        <w:rPr>
          <w:rFonts w:hint="eastAsia" w:ascii="宋体" w:hAnsi="宋体"/>
        </w:rPr>
        <w:t>通过讲解我国社会经济领域发展的应用案例和大学生身边的创新训练项目、建模比赛以及数据诊所等解读数据</w:t>
      </w:r>
      <w:r>
        <w:rPr>
          <w:rFonts w:hint="eastAsia" w:ascii="宋体" w:hAnsi="宋体"/>
          <w:lang w:val="en-US" w:eastAsia="zh-CN"/>
        </w:rPr>
        <w:t>世界</w:t>
      </w:r>
      <w:r>
        <w:rPr>
          <w:rFonts w:hint="eastAsia" w:ascii="宋体" w:hAnsi="宋体"/>
        </w:rPr>
        <w:t>，有助于学生了解国内外最新态势，通过介绍各行业的大数据发展和应用，融入思政育人元素，弘扬社会主义核心价值观。</w:t>
      </w:r>
    </w:p>
    <w:p>
      <w:pPr>
        <w:tabs>
          <w:tab w:val="left" w:pos="0"/>
        </w:tabs>
        <w:spacing w:line="288" w:lineRule="auto"/>
        <w:ind w:firstLine="420" w:firstLineChars="200"/>
        <w:rPr>
          <w:rFonts w:hint="eastAsia" w:ascii="宋体" w:hAnsi="宋体"/>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yMmVhYzFmN2UyNGZlZWVmZDE1MDJlZTAwYTQ3Y2EifQ=="/>
  </w:docVars>
  <w:rsids>
    <w:rsidRoot w:val="00C01570"/>
    <w:rsid w:val="00003F1A"/>
    <w:rsid w:val="000153FC"/>
    <w:rsid w:val="00063511"/>
    <w:rsid w:val="00090DDB"/>
    <w:rsid w:val="00092859"/>
    <w:rsid w:val="000A27E3"/>
    <w:rsid w:val="000B1CE4"/>
    <w:rsid w:val="000B6389"/>
    <w:rsid w:val="000D103E"/>
    <w:rsid w:val="000E0AD2"/>
    <w:rsid w:val="000E42A7"/>
    <w:rsid w:val="000F1C65"/>
    <w:rsid w:val="000F388F"/>
    <w:rsid w:val="001111A5"/>
    <w:rsid w:val="0011240A"/>
    <w:rsid w:val="00125341"/>
    <w:rsid w:val="0015790F"/>
    <w:rsid w:val="00170928"/>
    <w:rsid w:val="001709A6"/>
    <w:rsid w:val="00187469"/>
    <w:rsid w:val="001913A9"/>
    <w:rsid w:val="001938E3"/>
    <w:rsid w:val="001A15BB"/>
    <w:rsid w:val="001A2876"/>
    <w:rsid w:val="001B48D3"/>
    <w:rsid w:val="001E23E7"/>
    <w:rsid w:val="00207C51"/>
    <w:rsid w:val="0021174F"/>
    <w:rsid w:val="002210A8"/>
    <w:rsid w:val="00246853"/>
    <w:rsid w:val="00262A80"/>
    <w:rsid w:val="0027366E"/>
    <w:rsid w:val="002748BF"/>
    <w:rsid w:val="00283DD3"/>
    <w:rsid w:val="002A081E"/>
    <w:rsid w:val="002A2DB8"/>
    <w:rsid w:val="002B0E25"/>
    <w:rsid w:val="002C2363"/>
    <w:rsid w:val="002C35DC"/>
    <w:rsid w:val="002D4E58"/>
    <w:rsid w:val="002D62A5"/>
    <w:rsid w:val="002D7B5E"/>
    <w:rsid w:val="002E084D"/>
    <w:rsid w:val="002F5BBB"/>
    <w:rsid w:val="003078DC"/>
    <w:rsid w:val="00316598"/>
    <w:rsid w:val="003270DD"/>
    <w:rsid w:val="00347A2B"/>
    <w:rsid w:val="00350EE6"/>
    <w:rsid w:val="003572C8"/>
    <w:rsid w:val="003668D9"/>
    <w:rsid w:val="0038234C"/>
    <w:rsid w:val="0038481F"/>
    <w:rsid w:val="003916DA"/>
    <w:rsid w:val="003A0B50"/>
    <w:rsid w:val="003A4C4E"/>
    <w:rsid w:val="003A5E16"/>
    <w:rsid w:val="003A69FF"/>
    <w:rsid w:val="003B0624"/>
    <w:rsid w:val="003C288C"/>
    <w:rsid w:val="003E1889"/>
    <w:rsid w:val="003E7F79"/>
    <w:rsid w:val="003F08AB"/>
    <w:rsid w:val="003F654D"/>
    <w:rsid w:val="00433DF0"/>
    <w:rsid w:val="0043459A"/>
    <w:rsid w:val="0044693F"/>
    <w:rsid w:val="00457A62"/>
    <w:rsid w:val="004633D3"/>
    <w:rsid w:val="004716F1"/>
    <w:rsid w:val="00486B5A"/>
    <w:rsid w:val="00492228"/>
    <w:rsid w:val="00494643"/>
    <w:rsid w:val="004F2552"/>
    <w:rsid w:val="00502C00"/>
    <w:rsid w:val="00506117"/>
    <w:rsid w:val="00532478"/>
    <w:rsid w:val="00532D10"/>
    <w:rsid w:val="0053759D"/>
    <w:rsid w:val="00544026"/>
    <w:rsid w:val="00556A32"/>
    <w:rsid w:val="00557C31"/>
    <w:rsid w:val="0057433F"/>
    <w:rsid w:val="005C7A94"/>
    <w:rsid w:val="005D5966"/>
    <w:rsid w:val="005F368D"/>
    <w:rsid w:val="00601109"/>
    <w:rsid w:val="00616355"/>
    <w:rsid w:val="00616B15"/>
    <w:rsid w:val="00617004"/>
    <w:rsid w:val="00626A83"/>
    <w:rsid w:val="006415D9"/>
    <w:rsid w:val="00656BE8"/>
    <w:rsid w:val="00662CA7"/>
    <w:rsid w:val="0066387A"/>
    <w:rsid w:val="00666412"/>
    <w:rsid w:val="00680B00"/>
    <w:rsid w:val="00687784"/>
    <w:rsid w:val="006914D2"/>
    <w:rsid w:val="00691AE4"/>
    <w:rsid w:val="00697509"/>
    <w:rsid w:val="006A33E0"/>
    <w:rsid w:val="006B6848"/>
    <w:rsid w:val="006C1536"/>
    <w:rsid w:val="006C5CCA"/>
    <w:rsid w:val="006C6245"/>
    <w:rsid w:val="006F3B42"/>
    <w:rsid w:val="006F556A"/>
    <w:rsid w:val="00722369"/>
    <w:rsid w:val="00723405"/>
    <w:rsid w:val="007534DB"/>
    <w:rsid w:val="0075761D"/>
    <w:rsid w:val="007851A7"/>
    <w:rsid w:val="007A666E"/>
    <w:rsid w:val="007D2365"/>
    <w:rsid w:val="007D5561"/>
    <w:rsid w:val="007D6290"/>
    <w:rsid w:val="007F44E6"/>
    <w:rsid w:val="00801706"/>
    <w:rsid w:val="008058A8"/>
    <w:rsid w:val="00813CEC"/>
    <w:rsid w:val="00862505"/>
    <w:rsid w:val="00876F1E"/>
    <w:rsid w:val="008850EC"/>
    <w:rsid w:val="00892378"/>
    <w:rsid w:val="008B14A8"/>
    <w:rsid w:val="008C6981"/>
    <w:rsid w:val="008D0C64"/>
    <w:rsid w:val="008F1B84"/>
    <w:rsid w:val="00912C1A"/>
    <w:rsid w:val="00916D8B"/>
    <w:rsid w:val="00920219"/>
    <w:rsid w:val="00972ADB"/>
    <w:rsid w:val="009845BF"/>
    <w:rsid w:val="0099227A"/>
    <w:rsid w:val="00996C4F"/>
    <w:rsid w:val="009A48DF"/>
    <w:rsid w:val="009D0654"/>
    <w:rsid w:val="009D2DC1"/>
    <w:rsid w:val="009E7923"/>
    <w:rsid w:val="009E7A1D"/>
    <w:rsid w:val="00A11836"/>
    <w:rsid w:val="00A17A3E"/>
    <w:rsid w:val="00A222D3"/>
    <w:rsid w:val="00A46D41"/>
    <w:rsid w:val="00A47F7C"/>
    <w:rsid w:val="00A50D73"/>
    <w:rsid w:val="00A55ADE"/>
    <w:rsid w:val="00A72BAE"/>
    <w:rsid w:val="00AC4702"/>
    <w:rsid w:val="00AC5B85"/>
    <w:rsid w:val="00AE7FBD"/>
    <w:rsid w:val="00AF359D"/>
    <w:rsid w:val="00AF720C"/>
    <w:rsid w:val="00B027CC"/>
    <w:rsid w:val="00B22427"/>
    <w:rsid w:val="00B33E85"/>
    <w:rsid w:val="00B42A9B"/>
    <w:rsid w:val="00B55522"/>
    <w:rsid w:val="00B555DC"/>
    <w:rsid w:val="00B7237E"/>
    <w:rsid w:val="00B74E63"/>
    <w:rsid w:val="00B8256B"/>
    <w:rsid w:val="00B83E75"/>
    <w:rsid w:val="00B87B62"/>
    <w:rsid w:val="00B9142D"/>
    <w:rsid w:val="00B92B9B"/>
    <w:rsid w:val="00B9521E"/>
    <w:rsid w:val="00BB1114"/>
    <w:rsid w:val="00BB56B5"/>
    <w:rsid w:val="00BD6AAF"/>
    <w:rsid w:val="00BE214C"/>
    <w:rsid w:val="00BE4DDE"/>
    <w:rsid w:val="00C00C54"/>
    <w:rsid w:val="00C01570"/>
    <w:rsid w:val="00C044EB"/>
    <w:rsid w:val="00C05796"/>
    <w:rsid w:val="00C10502"/>
    <w:rsid w:val="00C156F1"/>
    <w:rsid w:val="00C1579C"/>
    <w:rsid w:val="00C25659"/>
    <w:rsid w:val="00C33E3D"/>
    <w:rsid w:val="00C341F6"/>
    <w:rsid w:val="00C34F35"/>
    <w:rsid w:val="00C37358"/>
    <w:rsid w:val="00C423CC"/>
    <w:rsid w:val="00C527AB"/>
    <w:rsid w:val="00C55BB2"/>
    <w:rsid w:val="00C63B50"/>
    <w:rsid w:val="00C81963"/>
    <w:rsid w:val="00C828D3"/>
    <w:rsid w:val="00C83005"/>
    <w:rsid w:val="00C8715D"/>
    <w:rsid w:val="00CA3679"/>
    <w:rsid w:val="00CF17D1"/>
    <w:rsid w:val="00CF2924"/>
    <w:rsid w:val="00CF654E"/>
    <w:rsid w:val="00D013E1"/>
    <w:rsid w:val="00D039A2"/>
    <w:rsid w:val="00D5017A"/>
    <w:rsid w:val="00D50D77"/>
    <w:rsid w:val="00D547F3"/>
    <w:rsid w:val="00D818ED"/>
    <w:rsid w:val="00D8325D"/>
    <w:rsid w:val="00D83D59"/>
    <w:rsid w:val="00D85ACF"/>
    <w:rsid w:val="00D87165"/>
    <w:rsid w:val="00DF3DF7"/>
    <w:rsid w:val="00E01F67"/>
    <w:rsid w:val="00E26EDB"/>
    <w:rsid w:val="00E72865"/>
    <w:rsid w:val="00EA2BF4"/>
    <w:rsid w:val="00EB236E"/>
    <w:rsid w:val="00EB51CA"/>
    <w:rsid w:val="00EC044C"/>
    <w:rsid w:val="00ED6E63"/>
    <w:rsid w:val="00F059C8"/>
    <w:rsid w:val="00F16A7C"/>
    <w:rsid w:val="00F2108E"/>
    <w:rsid w:val="00F265C2"/>
    <w:rsid w:val="00F348F4"/>
    <w:rsid w:val="00F638A8"/>
    <w:rsid w:val="00F64261"/>
    <w:rsid w:val="00F67BCD"/>
    <w:rsid w:val="00FA128D"/>
    <w:rsid w:val="00FA1ED9"/>
    <w:rsid w:val="00FC0BFC"/>
    <w:rsid w:val="00FC6237"/>
    <w:rsid w:val="00FC73B0"/>
    <w:rsid w:val="00FD2550"/>
    <w:rsid w:val="00FD56C7"/>
    <w:rsid w:val="00FD5DDD"/>
    <w:rsid w:val="00FE1F51"/>
    <w:rsid w:val="00FE5652"/>
    <w:rsid w:val="15B516B6"/>
    <w:rsid w:val="41997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Title"/>
    <w:basedOn w:val="1"/>
    <w:next w:val="1"/>
    <w:link w:val="14"/>
    <w:qFormat/>
    <w:uiPriority w:val="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0"/>
    <w:rPr>
      <w:color w:val="0000FF"/>
      <w:u w:val="single"/>
    </w:rPr>
  </w:style>
  <w:style w:type="paragraph" w:customStyle="1" w:styleId="11">
    <w:name w:val="列出段落1"/>
    <w:basedOn w:val="1"/>
    <w:qFormat/>
    <w:uiPriority w:val="0"/>
    <w:pPr>
      <w:ind w:firstLine="420" w:firstLineChars="200"/>
    </w:pPr>
    <w:rPr>
      <w:rFonts w:ascii="Calibri" w:hAnsi="Calibri"/>
      <w:szCs w:val="22"/>
    </w:rPr>
  </w:style>
  <w:style w:type="character" w:customStyle="1" w:styleId="12">
    <w:name w:val="HTML 预设格式 字符"/>
    <w:link w:val="4"/>
    <w:uiPriority w:val="99"/>
    <w:rPr>
      <w:rFonts w:ascii="宋体" w:hAnsi="宋体" w:cs="宋体"/>
      <w:sz w:val="24"/>
      <w:szCs w:val="24"/>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标题 字符"/>
    <w:basedOn w:val="8"/>
    <w:link w:val="5"/>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yxkevin</Company>
  <Pages>5</Pages>
  <Words>2439</Words>
  <Characters>2683</Characters>
  <Lines>23</Lines>
  <Paragraphs>6</Paragraphs>
  <TotalTime>25</TotalTime>
  <ScaleCrop>false</ScaleCrop>
  <LinksUpToDate>false</LinksUpToDate>
  <CharactersWithSpaces>3122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2022-02-17T15:45:00Z</dcterms:created>
  <dc:creator>MC SYSTEM</dc:creator>
  <cp:lastModifiedBy>wu</cp:lastModifiedBy>
  <dcterms:modified xsi:type="dcterms:W3CDTF">2022-09-03T04:43:12Z</dcterms:modified>
  <dc:title>概率论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1317561274434496AA7D50380E2DA8AB</vt:lpwstr>
  </property>
</Properties>
</file>