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经济学与金融学实证方法教学大纲</w:t>
      </w:r>
    </w:p>
    <w:p>
      <w:pPr>
        <w:jc w:val="center"/>
        <w:rPr>
          <w:rFonts w:hint="eastAsia"/>
        </w:rPr>
      </w:pPr>
      <w:r>
        <w:rPr>
          <w:rFonts w:hint="eastAsia"/>
        </w:rPr>
        <w:t>(202</w:t>
      </w:r>
      <w:r>
        <w:t>3</w:t>
      </w:r>
      <w:r>
        <w:rPr>
          <w:rFonts w:hint="eastAsia"/>
        </w:rPr>
        <w:t>年秋季)</w:t>
      </w:r>
    </w:p>
    <w:p>
      <w:pPr>
        <w:jc w:val="center"/>
        <w:rPr>
          <w:rFonts w:hint="eastAsia"/>
        </w:rPr>
      </w:pPr>
    </w:p>
    <w:p>
      <w:pPr>
        <w:rPr>
          <w:rFonts w:hint="eastAsia"/>
        </w:rPr>
      </w:pPr>
      <w:r>
        <w:rPr>
          <w:rFonts w:hint="eastAsia"/>
          <w:b/>
        </w:rPr>
        <w:t>课程：                   经济学与金融学实证方法</w:t>
      </w:r>
    </w:p>
    <w:p>
      <w:pPr>
        <w:rPr>
          <w:rFonts w:hint="eastAsia"/>
        </w:rPr>
      </w:pPr>
    </w:p>
    <w:p>
      <w:pPr>
        <w:rPr>
          <w:rFonts w:hint="eastAsia"/>
        </w:rPr>
      </w:pPr>
      <w:r>
        <w:rPr>
          <w:rFonts w:hint="eastAsia"/>
          <w:b/>
        </w:rPr>
        <w:t>授课教师：</w:t>
      </w:r>
      <w:r>
        <w:rPr>
          <w:rFonts w:hint="eastAsia"/>
        </w:rPr>
        <w:t xml:space="preserve">                宗庆庆，郭峰，张莉，朱祎，邓旷旷</w:t>
      </w:r>
    </w:p>
    <w:p>
      <w:pPr>
        <w:rPr>
          <w:rFonts w:hint="eastAsia"/>
        </w:rPr>
      </w:pPr>
      <w:r>
        <w:rPr>
          <w:rFonts w:hint="eastAsia"/>
        </w:rPr>
        <w:t xml:space="preserve">                          答疑时间：</w:t>
      </w:r>
      <w:r>
        <w:rPr>
          <w:rFonts w:hint="eastAsia" w:ascii="宋体" w:hAnsi="宋体"/>
        </w:rPr>
        <w:t>周二 15:25～17:00</w:t>
      </w:r>
      <w:r>
        <w:rPr>
          <w:rFonts w:hint="eastAsia"/>
        </w:rPr>
        <w:t xml:space="preserve"> 或事先预约</w:t>
      </w:r>
    </w:p>
    <w:p>
      <w:pPr>
        <w:rPr>
          <w:rFonts w:hint="eastAsia"/>
        </w:rPr>
      </w:pPr>
      <w:r>
        <w:rPr>
          <w:rFonts w:hint="eastAsia"/>
        </w:rPr>
        <w:t xml:space="preserve">                          办公室：</w:t>
      </w:r>
      <w:r>
        <w:rPr>
          <w:rFonts w:hint="eastAsia" w:ascii="宋体" w:hAnsi="宋体"/>
        </w:rPr>
        <w:t>凤凰楼518</w:t>
      </w:r>
    </w:p>
    <w:p>
      <w:pPr>
        <w:rPr>
          <w:rFonts w:hint="eastAsia"/>
          <w:u w:val="single"/>
        </w:rPr>
      </w:pPr>
      <w:r>
        <w:rPr>
          <w:rFonts w:hint="eastAsia"/>
        </w:rPr>
        <w:t xml:space="preserve">                          E-mail：zong.qingqing@mail.shufe.edu.cn</w:t>
      </w:r>
    </w:p>
    <w:p>
      <w:pPr>
        <w:rPr>
          <w:rFonts w:hint="eastAsia"/>
          <w:b/>
        </w:rPr>
      </w:pPr>
    </w:p>
    <w:p>
      <w:pPr>
        <w:rPr>
          <w:rFonts w:hint="eastAsia"/>
        </w:rPr>
      </w:pPr>
      <w:r>
        <w:rPr>
          <w:rFonts w:hint="eastAsia"/>
          <w:b/>
        </w:rPr>
        <w:t>课程类别：                必修</w:t>
      </w:r>
      <w:r>
        <w:rPr>
          <w:rFonts w:hint="eastAsia"/>
        </w:rPr>
        <w:t>课</w:t>
      </w:r>
    </w:p>
    <w:p>
      <w:pPr>
        <w:rPr>
          <w:rFonts w:hint="eastAsia"/>
          <w:b/>
        </w:rPr>
      </w:pPr>
    </w:p>
    <w:p>
      <w:pPr>
        <w:rPr>
          <w:rFonts w:hint="eastAsia"/>
        </w:rPr>
      </w:pPr>
      <w:r>
        <w:rPr>
          <w:rFonts w:hint="eastAsia"/>
          <w:b/>
        </w:rPr>
        <w:t>课程安排说明：</w:t>
      </w:r>
      <w:r>
        <w:rPr>
          <w:rFonts w:hint="eastAsia"/>
        </w:rPr>
        <w:t xml:space="preserve">            周四晚上</w:t>
      </w:r>
      <w:r>
        <w:t>18</w:t>
      </w:r>
      <w:r>
        <w:rPr>
          <w:rFonts w:hint="eastAsia"/>
        </w:rPr>
        <w:t>:</w:t>
      </w:r>
      <w:r>
        <w:t>00</w:t>
      </w:r>
      <w:r>
        <w:rPr>
          <w:rFonts w:hint="eastAsia"/>
        </w:rPr>
        <w:t>-</w:t>
      </w:r>
      <w:r>
        <w:t>20</w:t>
      </w:r>
      <w:r>
        <w:rPr>
          <w:rFonts w:hint="eastAsia"/>
        </w:rPr>
        <w:t>:</w:t>
      </w:r>
      <w:r>
        <w:t>3</w:t>
      </w:r>
      <w:r>
        <w:rPr>
          <w:rFonts w:hint="eastAsia"/>
        </w:rPr>
        <w:t>5</w:t>
      </w:r>
    </w:p>
    <w:p>
      <w:pPr>
        <w:rPr>
          <w:rFonts w:hint="eastAsia"/>
        </w:rPr>
      </w:pPr>
      <w:r>
        <w:rPr>
          <w:rFonts w:hint="eastAsia"/>
        </w:rPr>
        <w:t xml:space="preserve">                          教室：四教1</w:t>
      </w:r>
      <w:r>
        <w:t>10</w:t>
      </w:r>
    </w:p>
    <w:p>
      <w:pPr>
        <w:rPr>
          <w:rFonts w:hint="eastAsia"/>
        </w:rPr>
      </w:pPr>
      <w:r>
        <w:rPr>
          <w:rFonts w:hint="eastAsia"/>
        </w:rPr>
        <w:t xml:space="preserve">                        </w:t>
      </w:r>
    </w:p>
    <w:p>
      <w:pPr>
        <w:rPr>
          <w:rFonts w:hint="eastAsia"/>
          <w:b/>
        </w:rPr>
      </w:pPr>
      <w:r>
        <w:rPr>
          <w:rFonts w:hint="eastAsia"/>
          <w:b/>
        </w:rPr>
        <w:t xml:space="preserve">教学课时数：             </w:t>
      </w:r>
      <w:r>
        <w:rPr>
          <w:rFonts w:hint="eastAsia"/>
        </w:rPr>
        <w:t xml:space="preserve"> 3 × </w:t>
      </w:r>
      <w:r>
        <w:t>11</w:t>
      </w:r>
      <w:r>
        <w:rPr>
          <w:rFonts w:hint="eastAsia"/>
        </w:rPr>
        <w:t xml:space="preserve"> ＝ </w:t>
      </w:r>
      <w:r>
        <w:t>33</w:t>
      </w:r>
      <w:r>
        <w:rPr>
          <w:rFonts w:hint="eastAsia"/>
        </w:rPr>
        <w:t>课时</w:t>
      </w:r>
    </w:p>
    <w:p>
      <w:pPr>
        <w:rPr>
          <w:rFonts w:hint="eastAsia"/>
        </w:rPr>
      </w:pPr>
    </w:p>
    <w:p>
      <w:pPr>
        <w:rPr>
          <w:rFonts w:hint="eastAsia"/>
          <w:b/>
        </w:rPr>
      </w:pPr>
      <w:r>
        <w:rPr>
          <w:rFonts w:hint="eastAsia"/>
          <w:b/>
        </w:rPr>
        <w:t>教材和参考书目：</w:t>
      </w:r>
    </w:p>
    <w:p>
      <w:pPr>
        <w:rPr>
          <w:rFonts w:hint="eastAsia"/>
        </w:rPr>
      </w:pPr>
      <w:r>
        <w:rPr>
          <w:rFonts w:hint="eastAsia"/>
        </w:rPr>
        <w:t>讲义</w:t>
      </w:r>
    </w:p>
    <w:p>
      <w:pPr>
        <w:rPr>
          <w:rFonts w:hint="eastAsia"/>
        </w:rPr>
      </w:pPr>
    </w:p>
    <w:p>
      <w:pPr>
        <w:rPr>
          <w:rFonts w:hint="eastAsia"/>
          <w:b/>
        </w:rPr>
      </w:pPr>
      <w:r>
        <w:rPr>
          <w:rFonts w:hint="eastAsia"/>
          <w:b/>
        </w:rPr>
        <w:t>预备知识</w:t>
      </w:r>
    </w:p>
    <w:p>
      <w:pPr>
        <w:ind w:firstLine="410"/>
        <w:rPr>
          <w:rFonts w:hint="eastAsia"/>
        </w:rPr>
      </w:pPr>
      <w:r>
        <w:rPr>
          <w:rFonts w:hint="eastAsia"/>
          <w:lang w:val="en-US" w:eastAsia="zh-CN"/>
        </w:rPr>
        <w:t>本课程假设学生已经完全掌握微观经济学、概率论与数理统计、计量经济学、Python软件操作的前提下讲授课程，主要着重于讲授经济学与金融学研究中常见的实证分析方法及如何运用软件解决微观计量问题的操作步骤及分析。</w:t>
      </w:r>
    </w:p>
    <w:p>
      <w:pPr>
        <w:tabs>
          <w:tab w:val="left" w:pos="3610"/>
        </w:tabs>
        <w:rPr>
          <w:rFonts w:hint="eastAsia"/>
          <w:b/>
        </w:rPr>
      </w:pPr>
      <w:r>
        <w:rPr>
          <w:rFonts w:hint="eastAsia"/>
          <w:b/>
        </w:rPr>
        <w:t>教学目的</w:t>
      </w:r>
      <w:r>
        <w:rPr>
          <w:b/>
        </w:rPr>
        <w:tab/>
      </w:r>
    </w:p>
    <w:p>
      <w:pPr>
        <w:tabs>
          <w:tab w:val="left" w:pos="3610"/>
        </w:tabs>
        <w:ind w:firstLine="420" w:firstLineChars="200"/>
        <w:rPr>
          <w:rFonts w:hint="default" w:eastAsia="宋体"/>
          <w:lang w:val="en-US" w:eastAsia="zh-CN"/>
        </w:rPr>
      </w:pPr>
      <w:r>
        <w:rPr>
          <w:rFonts w:hint="eastAsia"/>
          <w:lang w:val="en-US" w:eastAsia="zh-CN"/>
        </w:rPr>
        <w:t>本课程主要讲授现代经济学研究中常见的实证分析方法及软件操作。课程重点讲述随机试验、工具变量法、固定效应模型和机器学习，并介绍因果推断的前沿方法，如断点回归、合成控制法等内容。除此之外，本课程还会就上述方法的具体软件操作进行详细讲解。通过本课程的学习，</w:t>
      </w:r>
      <w:r>
        <w:rPr>
          <w:rFonts w:hint="eastAsia"/>
        </w:rPr>
        <w:t>要求学生掌握经济学实证研究的分析方法与操作步骤，</w:t>
      </w:r>
      <w:r>
        <w:rPr>
          <w:rFonts w:hint="eastAsia"/>
          <w:lang w:val="en-US" w:eastAsia="zh-CN"/>
        </w:rPr>
        <w:t>并能将其灵活运用于对现实经济学问题的分析之中。</w:t>
      </w:r>
    </w:p>
    <w:p>
      <w:pPr>
        <w:tabs>
          <w:tab w:val="left" w:pos="3610"/>
        </w:tabs>
        <w:rPr>
          <w:rFonts w:hint="eastAsia"/>
        </w:rPr>
      </w:pPr>
    </w:p>
    <w:p>
      <w:pPr>
        <w:tabs>
          <w:tab w:val="left" w:pos="3610"/>
        </w:tabs>
        <w:rPr>
          <w:rFonts w:hint="eastAsia"/>
          <w:b/>
        </w:rPr>
      </w:pPr>
      <w:r>
        <w:rPr>
          <w:rFonts w:hint="eastAsia"/>
          <w:b/>
        </w:rPr>
        <w:t>课前预习</w:t>
      </w:r>
    </w:p>
    <w:p>
      <w:pPr>
        <w:ind w:firstLine="420" w:firstLineChars="200"/>
        <w:rPr>
          <w:rFonts w:hint="eastAsia"/>
        </w:rPr>
      </w:pPr>
      <w:r>
        <w:rPr>
          <w:rFonts w:hint="eastAsia"/>
        </w:rPr>
        <w:t>要求学生做到课前预习，老师在课堂上将就</w:t>
      </w:r>
      <w:r>
        <w:rPr>
          <w:rFonts w:hint="eastAsia"/>
          <w:lang w:val="en-US" w:eastAsia="zh-CN"/>
        </w:rPr>
        <w:t>各类经济学和金融学研究中所使用的实证方法的原理及操作进行阐述和解释</w:t>
      </w:r>
      <w:r>
        <w:rPr>
          <w:rFonts w:hint="eastAsia"/>
        </w:rPr>
        <w:t>，如果学生事先阅读有关章节，将有助于理解课程内容。</w:t>
      </w:r>
    </w:p>
    <w:p>
      <w:pPr>
        <w:tabs>
          <w:tab w:val="left" w:pos="3610"/>
        </w:tabs>
        <w:rPr>
          <w:rFonts w:hint="eastAsia"/>
        </w:rPr>
      </w:pPr>
    </w:p>
    <w:p>
      <w:pPr>
        <w:tabs>
          <w:tab w:val="left" w:pos="3610"/>
        </w:tabs>
        <w:rPr>
          <w:rFonts w:hint="eastAsia"/>
          <w:b/>
        </w:rPr>
      </w:pPr>
      <w:r>
        <w:rPr>
          <w:rFonts w:hint="eastAsia"/>
          <w:b/>
        </w:rPr>
        <w:t>考核形式</w:t>
      </w:r>
    </w:p>
    <w:p>
      <w:pPr>
        <w:ind w:firstLine="435"/>
        <w:rPr>
          <w:rFonts w:hint="default"/>
          <w:lang w:val="en-US" w:eastAsia="zh-CN"/>
        </w:rPr>
      </w:pPr>
      <w:r>
        <w:rPr>
          <w:rFonts w:hint="eastAsia"/>
          <w:lang w:val="en-US" w:eastAsia="zh-CN"/>
        </w:rPr>
        <w:t>本课程在学完有关章节后，将要求学生选择与本课程内容相关的前沿论文进行汇报，并展开课堂讨论，期末需要提交研究论文一篇。学生成绩中所占比重如下：</w:t>
      </w:r>
    </w:p>
    <w:p>
      <w:pPr>
        <w:ind w:firstLine="420"/>
        <w:jc w:val="left"/>
      </w:pPr>
      <w:r>
        <w:rPr>
          <w:rFonts w:hint="eastAsia"/>
        </w:rPr>
        <w:t>平时成绩（包括</w:t>
      </w:r>
      <w:r>
        <w:rPr>
          <w:rFonts w:hint="eastAsia"/>
          <w:lang w:val="en-US" w:eastAsia="zh-CN"/>
        </w:rPr>
        <w:t>论文汇报</w:t>
      </w:r>
      <w:r>
        <w:rPr>
          <w:rFonts w:hint="eastAsia"/>
        </w:rPr>
        <w:t xml:space="preserve">，出勤及课堂表现）       </w:t>
      </w:r>
      <w:r>
        <w:t>30</w:t>
      </w:r>
      <w:r>
        <w:rPr>
          <w:rFonts w:hint="eastAsia"/>
        </w:rPr>
        <w:t>%</w:t>
      </w:r>
    </w:p>
    <w:p>
      <w:pPr>
        <w:tabs>
          <w:tab w:val="left" w:pos="3610"/>
        </w:tabs>
        <w:ind w:firstLine="435"/>
        <w:rPr>
          <w:rFonts w:hint="eastAsia"/>
        </w:rPr>
      </w:pPr>
      <w:r>
        <w:rPr>
          <w:rFonts w:hint="eastAsia"/>
        </w:rPr>
        <w:t xml:space="preserve">期末                                    </w:t>
      </w:r>
      <w:r>
        <w:rPr>
          <w:rFonts w:hint="eastAsia"/>
          <w:lang w:val="en-US" w:eastAsia="zh-CN"/>
        </w:rPr>
        <w:t xml:space="preserve">    </w:t>
      </w:r>
      <w:r>
        <w:rPr>
          <w:rFonts w:hint="eastAsia"/>
        </w:rPr>
        <w:t xml:space="preserve">   </w:t>
      </w:r>
      <w:r>
        <w:t>70</w:t>
      </w:r>
      <w:r>
        <w:rPr>
          <w:rFonts w:hint="eastAsia"/>
        </w:rPr>
        <w:t>%</w:t>
      </w:r>
    </w:p>
    <w:p>
      <w:pPr>
        <w:ind w:firstLine="420" w:firstLineChars="200"/>
      </w:pPr>
      <w:r>
        <w:rPr>
          <w:rFonts w:hint="eastAsia"/>
          <w:lang w:val="en-US" w:eastAsia="zh-CN"/>
        </w:rPr>
        <w:t>期末考试要求：每位学生需要选择一个经济学研究问题，搜集相关数据，应用本课程讲授的相关实证分析方法，撰写一篇实证论文。每位学生最终需要提交一篇实证类论文，包括引言、文献综述、理论分析、模型设定及数据描述、回归结果及研究结论各部分。课程论文的研究主题可以围绕学生近期的研究方向也可以另选取一个研究主题。论文中所使用的数据可以是调查资料或统计年鉴等</w:t>
      </w:r>
      <w:r>
        <w:rPr>
          <w:rFonts w:hint="eastAsia"/>
        </w:rPr>
        <w:t>，鼓励学生自己采集一手数据</w:t>
      </w:r>
      <w:r>
        <w:t>。</w:t>
      </w:r>
      <w:r>
        <w:rPr>
          <w:rFonts w:hint="eastAsia"/>
        </w:rPr>
        <w:t>最晚学期末（第十六周的周二晚）</w:t>
      </w:r>
      <w:r>
        <w:t>，</w:t>
      </w:r>
      <w:r>
        <w:rPr>
          <w:rFonts w:hint="eastAsia"/>
          <w:lang w:val="en-US" w:eastAsia="zh-CN"/>
        </w:rPr>
        <w:t>各学生需要将最终的课程论文以电子版</w:t>
      </w:r>
      <w:r>
        <w:rPr>
          <w:rFonts w:hint="eastAsia"/>
        </w:rPr>
        <w:t>打包</w:t>
      </w:r>
      <w:r>
        <w:t>形式（文件名为</w:t>
      </w:r>
      <w:r>
        <w:rPr>
          <w:rFonts w:hint="eastAsia"/>
          <w:lang w:val="en-US" w:eastAsia="zh-CN"/>
        </w:rPr>
        <w:t>论文标题</w:t>
      </w:r>
      <w:r>
        <w:t>）提交给教师。</w:t>
      </w:r>
    </w:p>
    <w:p>
      <w:pPr>
        <w:ind w:firstLine="420" w:firstLineChars="200"/>
      </w:pPr>
      <w:r>
        <w:rPr>
          <w:rFonts w:hint="eastAsia"/>
          <w:lang w:val="en-US" w:eastAsia="zh-CN"/>
        </w:rPr>
        <w:t>期末课程论文的成绩取决于论文选</w:t>
      </w:r>
      <w:r>
        <w:t>题</w:t>
      </w:r>
      <w:r>
        <w:rPr>
          <w:rFonts w:hint="eastAsia"/>
        </w:rPr>
        <w:t>的</w:t>
      </w:r>
      <w:r>
        <w:rPr>
          <w:rFonts w:hint="eastAsia"/>
          <w:lang w:val="en-US" w:eastAsia="zh-CN"/>
        </w:rPr>
        <w:t>创新性</w:t>
      </w:r>
      <w:r>
        <w:t>（</w:t>
      </w:r>
      <w:r>
        <w:rPr>
          <w:rFonts w:hint="eastAsia"/>
        </w:rPr>
        <w:t>4</w:t>
      </w:r>
      <w:r>
        <w:t>0%），</w:t>
      </w:r>
      <w:r>
        <w:rPr>
          <w:rFonts w:hint="eastAsia"/>
          <w:lang w:val="en-US" w:eastAsia="zh-CN"/>
        </w:rPr>
        <w:t>论文在理论或方法上的创新性（40%）以及论文的写作规范性（20%）</w:t>
      </w:r>
      <w:r>
        <w:t>等方面的表现。</w:t>
      </w:r>
    </w:p>
    <w:p>
      <w:pPr>
        <w:tabs>
          <w:tab w:val="left" w:pos="3610"/>
        </w:tabs>
        <w:rPr>
          <w:rFonts w:hint="eastAsia"/>
        </w:rPr>
      </w:pPr>
    </w:p>
    <w:p>
      <w:pPr>
        <w:tabs>
          <w:tab w:val="left" w:pos="3610"/>
        </w:tabs>
        <w:rPr>
          <w:rFonts w:hint="eastAsia"/>
        </w:rPr>
      </w:pPr>
    </w:p>
    <w:p>
      <w:pPr>
        <w:tabs>
          <w:tab w:val="left" w:pos="3610"/>
        </w:tabs>
        <w:rPr>
          <w:rFonts w:hint="eastAsia"/>
          <w:b/>
        </w:rPr>
      </w:pPr>
      <w:r>
        <w:rPr>
          <w:rFonts w:hint="eastAsia"/>
          <w:b/>
        </w:rPr>
        <w:t>学术诚实</w:t>
      </w:r>
    </w:p>
    <w:p>
      <w:pPr>
        <w:tabs>
          <w:tab w:val="left" w:pos="3610"/>
        </w:tabs>
        <w:ind w:firstLine="435"/>
        <w:rPr>
          <w:rFonts w:hint="eastAsia"/>
        </w:rPr>
      </w:pPr>
      <w:r>
        <w:rPr>
          <w:rFonts w:hint="eastAsia"/>
        </w:rPr>
        <w:t>涉及学生的学术不诚实问题主要包括考试作弊；抄袭；伪造或不当使用在校学习成绩；未经老师允许获取、利用考试材料。对于学术不诚实的最低惩罚是考试给予0分。</w:t>
      </w:r>
      <w:r>
        <w:rPr>
          <w:rFonts w:hint="eastAsia"/>
          <w:lang w:eastAsia="zh-CN"/>
        </w:rPr>
        <w:t>其他的</w:t>
      </w:r>
      <w:r>
        <w:rPr>
          <w:rFonts w:hint="eastAsia"/>
        </w:rPr>
        <w:t>惩罚包括报告学校相关部门并按照有关规定进行处理。</w:t>
      </w:r>
    </w:p>
    <w:p>
      <w:pPr>
        <w:tabs>
          <w:tab w:val="left" w:pos="3610"/>
        </w:tabs>
        <w:ind w:firstLine="435"/>
        <w:rPr>
          <w:rFonts w:hint="eastAsia"/>
        </w:rPr>
      </w:pPr>
    </w:p>
    <w:p>
      <w:pPr>
        <w:tabs>
          <w:tab w:val="left" w:pos="3610"/>
        </w:tabs>
        <w:jc w:val="center"/>
        <w:rPr>
          <w:rFonts w:hint="eastAsia"/>
          <w:b/>
          <w:sz w:val="32"/>
          <w:szCs w:val="32"/>
        </w:rPr>
      </w:pPr>
      <w:r>
        <w:rPr>
          <w:rFonts w:hint="eastAsia"/>
          <w:b/>
          <w:sz w:val="32"/>
          <w:szCs w:val="32"/>
        </w:rPr>
        <w:t>教学要点</w:t>
      </w:r>
    </w:p>
    <w:p>
      <w:pPr>
        <w:jc w:val="center"/>
        <w:rPr>
          <w:rFonts w:hint="default" w:eastAsia="宋体"/>
          <w:lang w:val="en-US" w:eastAsia="zh-CN"/>
        </w:rPr>
      </w:pPr>
      <w:r>
        <w:rPr>
          <w:rFonts w:hint="eastAsia"/>
        </w:rPr>
        <w:t xml:space="preserve">第一章  </w:t>
      </w:r>
      <w:r>
        <w:rPr>
          <w:rFonts w:hint="eastAsia"/>
          <w:lang w:val="en-US" w:eastAsia="zh-CN"/>
        </w:rPr>
        <w:t>随机试验</w:t>
      </w:r>
    </w:p>
    <w:p>
      <w:pPr>
        <w:ind w:firstLine="420" w:firstLineChars="200"/>
        <w:rPr>
          <w:rFonts w:hint="default" w:eastAsia="宋体"/>
          <w:lang w:val="en-US" w:eastAsia="zh-CN"/>
        </w:rPr>
      </w:pPr>
      <w:r>
        <w:rPr>
          <w:rFonts w:hint="eastAsia"/>
        </w:rPr>
        <w:t>1.</w:t>
      </w:r>
      <w:r>
        <w:rPr>
          <w:rFonts w:hint="eastAsia"/>
          <w:lang w:val="en-US" w:eastAsia="zh-CN"/>
        </w:rPr>
        <w:t>基础介绍：二元变量设置</w:t>
      </w:r>
    </w:p>
    <w:p>
      <w:pPr>
        <w:ind w:firstLine="420" w:firstLineChars="200"/>
        <w:rPr>
          <w:rFonts w:hint="default" w:eastAsia="宋体"/>
          <w:lang w:val="en-US" w:eastAsia="zh-CN"/>
        </w:rPr>
      </w:pPr>
      <w:r>
        <w:rPr>
          <w:rFonts w:hint="eastAsia"/>
        </w:rPr>
        <w:t>2.</w:t>
      </w:r>
      <w:r>
        <w:rPr>
          <w:rFonts w:hint="eastAsia"/>
          <w:lang w:val="en-US" w:eastAsia="zh-CN"/>
        </w:rPr>
        <w:t>处理效应模型设定</w:t>
      </w:r>
    </w:p>
    <w:p>
      <w:pPr>
        <w:ind w:firstLine="420" w:firstLineChars="200"/>
        <w:rPr>
          <w:rFonts w:hint="default" w:eastAsia="宋体"/>
          <w:lang w:val="en-US" w:eastAsia="zh-CN"/>
        </w:rPr>
      </w:pPr>
      <w:r>
        <w:rPr>
          <w:rFonts w:hint="eastAsia"/>
        </w:rPr>
        <w:t>3.</w:t>
      </w:r>
      <w:r>
        <w:rPr>
          <w:rFonts w:hint="eastAsia"/>
          <w:lang w:val="en-US" w:eastAsia="zh-CN"/>
        </w:rPr>
        <w:t>反事实因果推断</w:t>
      </w:r>
    </w:p>
    <w:p>
      <w:pPr>
        <w:ind w:firstLine="420" w:firstLineChars="200"/>
        <w:rPr>
          <w:rFonts w:hint="default" w:eastAsia="宋体"/>
          <w:lang w:val="en-US" w:eastAsia="zh-CN"/>
        </w:rPr>
      </w:pPr>
      <w:r>
        <w:rPr>
          <w:rFonts w:hint="eastAsia"/>
        </w:rPr>
        <w:t>4.</w:t>
      </w:r>
      <w:r>
        <w:rPr>
          <w:rFonts w:hint="eastAsia"/>
          <w:lang w:val="en-US" w:eastAsia="zh-CN"/>
        </w:rPr>
        <w:t>随机试验设置</w:t>
      </w:r>
    </w:p>
    <w:p>
      <w:pPr>
        <w:ind w:firstLine="420" w:firstLineChars="200"/>
        <w:rPr>
          <w:rFonts w:hint="eastAsia"/>
        </w:rPr>
      </w:pPr>
    </w:p>
    <w:p>
      <w:pPr>
        <w:jc w:val="center"/>
        <w:rPr>
          <w:rFonts w:hint="eastAsia" w:eastAsia="宋体"/>
          <w:lang w:val="en-US" w:eastAsia="zh-CN"/>
        </w:rPr>
      </w:pPr>
      <w:r>
        <w:rPr>
          <w:rFonts w:hint="eastAsia"/>
        </w:rPr>
        <w:t xml:space="preserve">第二章  </w:t>
      </w:r>
      <w:r>
        <w:rPr>
          <w:rFonts w:hint="eastAsia"/>
          <w:lang w:val="en-US" w:eastAsia="zh-CN"/>
        </w:rPr>
        <w:t>工具变量</w:t>
      </w:r>
    </w:p>
    <w:p>
      <w:pPr>
        <w:ind w:firstLine="435"/>
        <w:rPr>
          <w:rFonts w:hint="default" w:eastAsia="宋体"/>
          <w:lang w:val="en-US" w:eastAsia="zh-CN"/>
        </w:rPr>
      </w:pPr>
      <w:r>
        <w:rPr>
          <w:rFonts w:hint="eastAsia"/>
        </w:rPr>
        <w:t>1.</w:t>
      </w:r>
      <w:r>
        <w:rPr>
          <w:rFonts w:hint="eastAsia"/>
          <w:lang w:val="en-US" w:eastAsia="zh-CN"/>
        </w:rPr>
        <w:t>工具变量的逻辑</w:t>
      </w:r>
    </w:p>
    <w:p>
      <w:pPr>
        <w:ind w:firstLine="435"/>
        <w:rPr>
          <w:rFonts w:hint="default" w:eastAsia="宋体"/>
          <w:lang w:val="en-US" w:eastAsia="zh-CN"/>
        </w:rPr>
      </w:pPr>
      <w:r>
        <w:rPr>
          <w:rFonts w:hint="eastAsia"/>
        </w:rPr>
        <w:t>2.</w:t>
      </w:r>
      <w:r>
        <w:rPr>
          <w:rFonts w:hint="eastAsia"/>
          <w:lang w:val="en-US" w:eastAsia="zh-CN"/>
        </w:rPr>
        <w:t>工具变量的选取</w:t>
      </w:r>
    </w:p>
    <w:p>
      <w:pPr>
        <w:ind w:firstLine="435"/>
        <w:rPr>
          <w:rFonts w:hint="default" w:eastAsia="宋体"/>
          <w:lang w:val="en-US" w:eastAsia="zh-CN"/>
        </w:rPr>
      </w:pPr>
      <w:r>
        <w:rPr>
          <w:rFonts w:hint="eastAsia"/>
        </w:rPr>
        <w:t>3.</w:t>
      </w:r>
      <w:r>
        <w:rPr>
          <w:rFonts w:hint="eastAsia"/>
          <w:lang w:val="en-US" w:eastAsia="zh-CN"/>
        </w:rPr>
        <w:t>工具变量的问题</w:t>
      </w:r>
    </w:p>
    <w:p>
      <w:pPr>
        <w:ind w:firstLine="435"/>
        <w:rPr>
          <w:rFonts w:hint="default" w:eastAsia="宋体"/>
          <w:lang w:val="en-US" w:eastAsia="zh-CN"/>
        </w:rPr>
      </w:pPr>
      <w:r>
        <w:rPr>
          <w:rFonts w:hint="eastAsia"/>
        </w:rPr>
        <w:t>4</w:t>
      </w:r>
      <w:r>
        <w:t>.</w:t>
      </w:r>
      <w:r>
        <w:rPr>
          <w:rFonts w:hint="eastAsia"/>
          <w:lang w:val="en-US" w:eastAsia="zh-CN"/>
        </w:rPr>
        <w:t>工具变量的发展</w:t>
      </w:r>
    </w:p>
    <w:p>
      <w:pPr>
        <w:ind w:firstLine="435"/>
        <w:rPr>
          <w:rFonts w:hint="eastAsia"/>
        </w:rPr>
      </w:pPr>
    </w:p>
    <w:p>
      <w:pPr>
        <w:jc w:val="center"/>
        <w:rPr>
          <w:rFonts w:hint="default" w:eastAsia="宋体"/>
          <w:lang w:val="en-US" w:eastAsia="zh-CN"/>
        </w:rPr>
      </w:pPr>
      <w:r>
        <w:rPr>
          <w:rFonts w:hint="eastAsia"/>
        </w:rPr>
        <w:t xml:space="preserve">第三章  </w:t>
      </w:r>
      <w:r>
        <w:rPr>
          <w:rFonts w:hint="eastAsia"/>
          <w:lang w:val="en-US" w:eastAsia="zh-CN"/>
        </w:rPr>
        <w:t>断点回归</w:t>
      </w:r>
    </w:p>
    <w:p>
      <w:pPr>
        <w:ind w:firstLine="435"/>
        <w:rPr>
          <w:rFonts w:hint="default" w:eastAsia="宋体"/>
          <w:lang w:val="en-US" w:eastAsia="zh-CN"/>
        </w:rPr>
      </w:pPr>
      <w:r>
        <w:rPr>
          <w:rFonts w:hint="eastAsia"/>
        </w:rPr>
        <w:t>1.</w:t>
      </w:r>
      <w:r>
        <w:rPr>
          <w:rFonts w:hint="eastAsia"/>
          <w:lang w:val="en-US" w:eastAsia="zh-CN"/>
        </w:rPr>
        <w:t>断点回归基本原理</w:t>
      </w:r>
    </w:p>
    <w:p>
      <w:pPr>
        <w:ind w:firstLine="435"/>
        <w:rPr>
          <w:rFonts w:hint="default" w:eastAsia="宋体"/>
          <w:lang w:val="en-US" w:eastAsia="zh-CN"/>
        </w:rPr>
      </w:pPr>
      <w:r>
        <w:rPr>
          <w:rFonts w:hint="eastAsia"/>
        </w:rPr>
        <w:t>2.</w:t>
      </w:r>
      <w:r>
        <w:rPr>
          <w:rFonts w:hint="eastAsia"/>
          <w:lang w:val="en-US" w:eastAsia="zh-CN"/>
        </w:rPr>
        <w:t>断点回归识别条件</w:t>
      </w:r>
    </w:p>
    <w:p>
      <w:pPr>
        <w:ind w:firstLine="435"/>
        <w:rPr>
          <w:rFonts w:hint="default" w:eastAsia="宋体"/>
          <w:lang w:val="en-US" w:eastAsia="zh-CN"/>
        </w:rPr>
      </w:pPr>
      <w:r>
        <w:rPr>
          <w:rFonts w:hint="eastAsia"/>
        </w:rPr>
        <w:t>3.</w:t>
      </w:r>
      <w:r>
        <w:rPr>
          <w:rFonts w:hint="eastAsia"/>
          <w:lang w:val="en-US" w:eastAsia="zh-CN"/>
        </w:rPr>
        <w:t>断电回归图形分析</w:t>
      </w:r>
    </w:p>
    <w:p>
      <w:pPr>
        <w:ind w:firstLine="435"/>
        <w:rPr>
          <w:rFonts w:hint="default" w:eastAsia="宋体"/>
          <w:lang w:val="en-US" w:eastAsia="zh-CN"/>
        </w:rPr>
      </w:pPr>
      <w:r>
        <w:rPr>
          <w:rFonts w:hint="eastAsia"/>
        </w:rPr>
        <w:t>4.</w:t>
      </w:r>
      <w:r>
        <w:rPr>
          <w:rFonts w:hint="eastAsia"/>
          <w:lang w:val="en-US" w:eastAsia="zh-CN"/>
        </w:rPr>
        <w:t>断电回归关键问题</w:t>
      </w:r>
    </w:p>
    <w:p>
      <w:pPr>
        <w:ind w:firstLine="435"/>
        <w:rPr>
          <w:rFonts w:hint="eastAsia"/>
        </w:rPr>
      </w:pPr>
    </w:p>
    <w:p>
      <w:pPr>
        <w:jc w:val="center"/>
        <w:rPr>
          <w:rFonts w:hint="default" w:eastAsia="宋体"/>
          <w:lang w:val="en-US" w:eastAsia="zh-CN"/>
        </w:rPr>
      </w:pPr>
      <w:r>
        <w:rPr>
          <w:rFonts w:hint="eastAsia"/>
        </w:rPr>
        <w:t xml:space="preserve">第四章  </w:t>
      </w:r>
      <w:r>
        <w:rPr>
          <w:rFonts w:hint="eastAsia"/>
          <w:lang w:val="en-US" w:eastAsia="zh-CN"/>
        </w:rPr>
        <w:t>PSM</w:t>
      </w:r>
    </w:p>
    <w:p>
      <w:pPr>
        <w:ind w:firstLine="435"/>
        <w:rPr>
          <w:rFonts w:hint="default" w:eastAsia="宋体"/>
          <w:lang w:val="en-US" w:eastAsia="zh-CN"/>
        </w:rPr>
      </w:pPr>
      <w:r>
        <w:t>1.</w:t>
      </w:r>
      <w:r>
        <w:rPr>
          <w:rFonts w:hint="eastAsia"/>
          <w:lang w:val="en-US" w:eastAsia="zh-CN"/>
        </w:rPr>
        <w:t>选择性偏差</w:t>
      </w:r>
    </w:p>
    <w:p>
      <w:pPr>
        <w:ind w:firstLine="435"/>
        <w:rPr>
          <w:rFonts w:hint="default" w:eastAsia="宋体"/>
          <w:lang w:val="en-US" w:eastAsia="zh-CN"/>
        </w:rPr>
      </w:pPr>
      <w:r>
        <w:t>2.</w:t>
      </w:r>
      <w:r>
        <w:rPr>
          <w:rFonts w:hint="eastAsia"/>
          <w:lang w:val="en-US" w:eastAsia="zh-CN"/>
        </w:rPr>
        <w:t>PSM的基本原理</w:t>
      </w:r>
    </w:p>
    <w:p>
      <w:pPr>
        <w:ind w:firstLine="435"/>
        <w:rPr>
          <w:rFonts w:hint="default" w:eastAsia="宋体"/>
          <w:lang w:val="en-US" w:eastAsia="zh-CN"/>
        </w:rPr>
      </w:pPr>
      <w:r>
        <w:t>3</w:t>
      </w:r>
      <w:r>
        <w:rPr>
          <w:rFonts w:hint="eastAsia"/>
          <w:lang w:eastAsia="zh-CN"/>
        </w:rPr>
        <w:t>.</w:t>
      </w:r>
      <w:r>
        <w:rPr>
          <w:rFonts w:hint="eastAsia"/>
          <w:lang w:val="en-US" w:eastAsia="zh-CN"/>
        </w:rPr>
        <w:t>解决选择性偏差问题的不同方法比较</w:t>
      </w:r>
    </w:p>
    <w:p>
      <w:pPr>
        <w:ind w:firstLine="435"/>
        <w:rPr>
          <w:rFonts w:hint="default" w:eastAsia="宋体"/>
          <w:lang w:val="en-US" w:eastAsia="zh-CN"/>
        </w:rPr>
      </w:pPr>
      <w:r>
        <w:t>4.</w:t>
      </w:r>
      <w:r>
        <w:rPr>
          <w:rFonts w:hint="eastAsia"/>
          <w:lang w:val="en-US" w:eastAsia="zh-CN"/>
        </w:rPr>
        <w:t>STATA操作</w:t>
      </w:r>
    </w:p>
    <w:p>
      <w:pPr>
        <w:ind w:firstLine="435"/>
      </w:pPr>
    </w:p>
    <w:p>
      <w:pPr>
        <w:jc w:val="center"/>
        <w:rPr>
          <w:rFonts w:hint="default" w:eastAsia="宋体"/>
          <w:lang w:val="en-US" w:eastAsia="zh-CN"/>
        </w:rPr>
      </w:pPr>
      <w:r>
        <w:t xml:space="preserve">第五章  </w:t>
      </w:r>
      <w:r>
        <w:rPr>
          <w:rFonts w:hint="eastAsia"/>
          <w:lang w:val="en-US" w:eastAsia="zh-CN"/>
        </w:rPr>
        <w:t>合成控制法</w:t>
      </w:r>
    </w:p>
    <w:p>
      <w:pPr>
        <w:ind w:firstLine="435"/>
        <w:rPr>
          <w:rFonts w:hint="eastAsia"/>
          <w:lang w:val="en-US" w:eastAsia="zh-CN"/>
        </w:rPr>
      </w:pPr>
      <w:r>
        <w:t>1.</w:t>
      </w:r>
      <w:r>
        <w:rPr>
          <w:rFonts w:hint="eastAsia"/>
          <w:lang w:val="en-US" w:eastAsia="zh-CN"/>
        </w:rPr>
        <w:t>合成控制法的基本原理</w:t>
      </w:r>
    </w:p>
    <w:p>
      <w:pPr>
        <w:ind w:firstLine="435"/>
        <w:rPr>
          <w:rFonts w:hint="default"/>
          <w:lang w:val="en-US" w:eastAsia="zh-CN"/>
        </w:rPr>
      </w:pPr>
      <w:r>
        <w:rPr>
          <w:rFonts w:hint="eastAsia"/>
          <w:lang w:val="en-US" w:eastAsia="zh-CN"/>
        </w:rPr>
        <w:t>2.合成控制法与其他因果推断方法的区别</w:t>
      </w:r>
    </w:p>
    <w:p>
      <w:pPr>
        <w:ind w:firstLine="435"/>
        <w:rPr>
          <w:rFonts w:hint="default" w:eastAsia="宋体"/>
          <w:lang w:val="en-US" w:eastAsia="zh-CN"/>
        </w:rPr>
      </w:pPr>
      <w:r>
        <w:rPr>
          <w:rFonts w:hint="eastAsia"/>
          <w:lang w:val="en-US" w:eastAsia="zh-CN"/>
        </w:rPr>
        <w:t>3</w:t>
      </w:r>
      <w:r>
        <w:t>.</w:t>
      </w:r>
      <w:r>
        <w:rPr>
          <w:rFonts w:hint="eastAsia"/>
          <w:lang w:val="en-US" w:eastAsia="zh-CN"/>
        </w:rPr>
        <w:t>合成控制法的具体案例</w:t>
      </w:r>
    </w:p>
    <w:p>
      <w:pPr>
        <w:ind w:firstLine="435"/>
      </w:pPr>
      <w:r>
        <w:rPr>
          <w:rFonts w:hint="eastAsia"/>
          <w:lang w:val="en-US" w:eastAsia="zh-CN"/>
        </w:rPr>
        <w:t>4</w:t>
      </w:r>
      <w:r>
        <w:t>.</w:t>
      </w:r>
      <w:r>
        <w:rPr>
          <w:rFonts w:hint="eastAsia"/>
          <w:lang w:val="en-US" w:eastAsia="zh-CN"/>
        </w:rPr>
        <w:t>合成控制法的STATA操作</w:t>
      </w:r>
    </w:p>
    <w:p>
      <w:pPr>
        <w:ind w:firstLine="435"/>
      </w:pPr>
    </w:p>
    <w:p>
      <w:pPr>
        <w:ind w:firstLine="435"/>
      </w:pPr>
    </w:p>
    <w:p>
      <w:pPr>
        <w:jc w:val="center"/>
        <w:rPr>
          <w:rFonts w:hint="default" w:eastAsia="宋体"/>
          <w:szCs w:val="21"/>
          <w:lang w:val="en-US" w:eastAsia="zh-CN"/>
        </w:rPr>
      </w:pPr>
      <w:r>
        <w:t xml:space="preserve">第六章   </w:t>
      </w:r>
      <w:r>
        <w:rPr>
          <w:rFonts w:hint="eastAsia"/>
          <w:lang w:val="en-US" w:eastAsia="zh-CN"/>
        </w:rPr>
        <w:t>固定效应和重复交易法</w:t>
      </w:r>
    </w:p>
    <w:p>
      <w:pPr>
        <w:ind w:firstLine="315" w:firstLineChars="150"/>
        <w:rPr>
          <w:rFonts w:hint="default" w:eastAsia="宋体"/>
          <w:szCs w:val="21"/>
          <w:lang w:val="en-US" w:eastAsia="zh-CN"/>
        </w:rPr>
      </w:pPr>
      <w:r>
        <w:rPr>
          <w:szCs w:val="21"/>
        </w:rPr>
        <w:t>1.</w:t>
      </w:r>
      <w:r>
        <w:rPr>
          <w:rFonts w:hint="eastAsia"/>
          <w:szCs w:val="21"/>
          <w:lang w:val="en-US" w:eastAsia="zh-CN"/>
        </w:rPr>
        <w:t>面板数据及固定效应模型</w:t>
      </w:r>
    </w:p>
    <w:p>
      <w:pPr>
        <w:ind w:firstLine="315" w:firstLineChars="150"/>
        <w:rPr>
          <w:rFonts w:hint="default" w:eastAsia="宋体"/>
          <w:szCs w:val="21"/>
          <w:lang w:val="en-US" w:eastAsia="zh-CN"/>
        </w:rPr>
      </w:pPr>
      <w:r>
        <w:rPr>
          <w:szCs w:val="21"/>
        </w:rPr>
        <w:t>2.</w:t>
      </w:r>
      <w:r>
        <w:rPr>
          <w:rFonts w:hint="eastAsia"/>
          <w:szCs w:val="21"/>
          <w:lang w:val="en-US" w:eastAsia="zh-CN"/>
        </w:rPr>
        <w:t>固定效应模型的STAT操作</w:t>
      </w:r>
    </w:p>
    <w:p>
      <w:pPr>
        <w:rPr>
          <w:rFonts w:hint="default" w:eastAsia="宋体"/>
          <w:szCs w:val="21"/>
          <w:lang w:val="en-US" w:eastAsia="zh-CN"/>
        </w:rPr>
      </w:pPr>
      <w:r>
        <w:rPr>
          <w:szCs w:val="21"/>
        </w:rPr>
        <w:t xml:space="preserve">   </w:t>
      </w:r>
      <w:r>
        <w:rPr>
          <w:rFonts w:hint="eastAsia"/>
          <w:szCs w:val="21"/>
        </w:rPr>
        <w:t>3</w:t>
      </w:r>
      <w:r>
        <w:rPr>
          <w:szCs w:val="21"/>
        </w:rPr>
        <w:t>.</w:t>
      </w:r>
      <w:r>
        <w:rPr>
          <w:rFonts w:hint="eastAsia"/>
          <w:szCs w:val="21"/>
          <w:lang w:val="en-US" w:eastAsia="zh-CN"/>
        </w:rPr>
        <w:t>重复交易法的</w:t>
      </w:r>
      <w:bookmarkStart w:id="1" w:name="_GoBack"/>
      <w:bookmarkEnd w:id="1"/>
      <w:r>
        <w:rPr>
          <w:rFonts w:hint="eastAsia"/>
          <w:szCs w:val="21"/>
          <w:lang w:val="en-US" w:eastAsia="zh-CN"/>
        </w:rPr>
        <w:t>基本原理</w:t>
      </w:r>
    </w:p>
    <w:p>
      <w:pPr>
        <w:ind w:firstLine="315" w:firstLineChars="150"/>
        <w:rPr>
          <w:rFonts w:hint="default" w:eastAsia="宋体"/>
          <w:szCs w:val="21"/>
          <w:lang w:val="en-US" w:eastAsia="zh-CN"/>
        </w:rPr>
      </w:pPr>
      <w:r>
        <w:rPr>
          <w:rFonts w:hint="eastAsia"/>
          <w:szCs w:val="21"/>
        </w:rPr>
        <w:t>4</w:t>
      </w:r>
      <w:r>
        <w:rPr>
          <w:szCs w:val="21"/>
        </w:rPr>
        <w:t>.</w:t>
      </w:r>
      <w:r>
        <w:rPr>
          <w:rFonts w:hint="eastAsia"/>
          <w:szCs w:val="21"/>
          <w:lang w:val="en-US" w:eastAsia="zh-CN"/>
        </w:rPr>
        <w:t>重复交易法的具体案例</w:t>
      </w:r>
    </w:p>
    <w:p>
      <w:pPr>
        <w:ind w:firstLine="315" w:firstLineChars="150"/>
        <w:jc w:val="center"/>
        <w:rPr>
          <w:rFonts w:hint="eastAsia"/>
          <w:lang w:val="en-US" w:eastAsia="zh-CN"/>
        </w:rPr>
      </w:pPr>
      <w:r>
        <w:rPr>
          <w:rFonts w:hint="eastAsia"/>
          <w:szCs w:val="21"/>
          <w:lang w:val="en-US" w:eastAsia="zh-CN"/>
        </w:rPr>
        <w:t>第七章</w:t>
      </w:r>
      <w:r>
        <w:t xml:space="preserve">   </w:t>
      </w:r>
      <w:r>
        <w:rPr>
          <w:rFonts w:hint="eastAsia"/>
          <w:lang w:val="en-US" w:eastAsia="zh-CN"/>
        </w:rPr>
        <w:t>机器学习</w:t>
      </w:r>
    </w:p>
    <w:p>
      <w:pPr>
        <w:ind w:firstLine="315" w:firstLineChars="150"/>
        <w:jc w:val="both"/>
        <w:rPr>
          <w:rFonts w:hint="eastAsia"/>
          <w:lang w:val="en-US" w:eastAsia="zh-CN"/>
        </w:rPr>
      </w:pPr>
      <w:r>
        <w:rPr>
          <w:rFonts w:hint="eastAsia"/>
          <w:lang w:val="en-US" w:eastAsia="zh-CN"/>
        </w:rPr>
        <w:t>1.机器学习的原理与应用</w:t>
      </w:r>
    </w:p>
    <w:p>
      <w:pPr>
        <w:ind w:firstLine="315" w:firstLineChars="150"/>
        <w:jc w:val="both"/>
        <w:rPr>
          <w:rFonts w:hint="eastAsia"/>
          <w:lang w:val="en-US" w:eastAsia="zh-CN"/>
        </w:rPr>
      </w:pPr>
      <w:r>
        <w:rPr>
          <w:rFonts w:hint="eastAsia"/>
          <w:lang w:val="en-US" w:eastAsia="zh-CN"/>
        </w:rPr>
        <w:t>2.机器学习对因果识别的意义</w:t>
      </w:r>
    </w:p>
    <w:p>
      <w:pPr>
        <w:ind w:firstLine="315" w:firstLineChars="150"/>
        <w:jc w:val="both"/>
        <w:rPr>
          <w:rFonts w:hint="eastAsia"/>
          <w:lang w:val="en-US" w:eastAsia="zh-CN"/>
        </w:rPr>
      </w:pPr>
      <w:r>
        <w:rPr>
          <w:rFonts w:hint="eastAsia"/>
          <w:lang w:val="en-US" w:eastAsia="zh-CN"/>
        </w:rPr>
        <w:t>3.机器学习方法存在的缺陷</w:t>
      </w:r>
    </w:p>
    <w:p>
      <w:pPr>
        <w:ind w:firstLine="315" w:firstLineChars="150"/>
        <w:jc w:val="both"/>
        <w:rPr>
          <w:rFonts w:hint="default"/>
          <w:lang w:val="en-US" w:eastAsia="zh-CN"/>
        </w:rPr>
      </w:pPr>
      <w:r>
        <w:rPr>
          <w:rFonts w:hint="eastAsia"/>
          <w:lang w:val="en-US" w:eastAsia="zh-CN"/>
        </w:rPr>
        <w:t>4.机器学习的基本算法</w:t>
      </w:r>
    </w:p>
    <w:p>
      <w:pPr>
        <w:ind w:firstLine="315" w:firstLineChars="150"/>
        <w:rPr>
          <w:rFonts w:hint="eastAsia"/>
          <w:lang w:val="en-US" w:eastAsia="zh-CN"/>
        </w:rPr>
      </w:pPr>
    </w:p>
    <w:p>
      <w:pPr>
        <w:ind w:firstLine="315" w:firstLineChars="150"/>
        <w:jc w:val="center"/>
        <w:rPr>
          <w:rFonts w:hint="default" w:eastAsia="宋体"/>
          <w:lang w:val="en-US" w:eastAsia="zh-CN"/>
        </w:rPr>
      </w:pPr>
      <w:r>
        <w:rPr>
          <w:rFonts w:hint="eastAsia"/>
          <w:lang w:val="en-US" w:eastAsia="zh-CN"/>
        </w:rPr>
        <w:t>第八章</w:t>
      </w:r>
      <w:r>
        <w:t xml:space="preserve">   </w:t>
      </w:r>
      <w:r>
        <w:rPr>
          <w:rFonts w:hint="eastAsia"/>
          <w:lang w:val="en-US" w:eastAsia="zh-CN"/>
        </w:rPr>
        <w:t>DID与渐进DID</w:t>
      </w:r>
    </w:p>
    <w:p>
      <w:pPr>
        <w:ind w:firstLine="315" w:firstLineChars="150"/>
        <w:rPr>
          <w:szCs w:val="21"/>
        </w:rPr>
      </w:pPr>
      <w:r>
        <w:rPr>
          <w:szCs w:val="21"/>
        </w:rPr>
        <w:t>1.反事实分析框架</w:t>
      </w:r>
    </w:p>
    <w:p>
      <w:pPr>
        <w:ind w:firstLine="315" w:firstLineChars="150"/>
        <w:rPr>
          <w:szCs w:val="21"/>
        </w:rPr>
      </w:pPr>
      <w:r>
        <w:rPr>
          <w:szCs w:val="21"/>
        </w:rPr>
        <w:t>2.随机试验与平衡性检验</w:t>
      </w:r>
    </w:p>
    <w:p>
      <w:pPr>
        <w:rPr>
          <w:szCs w:val="21"/>
        </w:rPr>
      </w:pPr>
      <w:r>
        <w:rPr>
          <w:szCs w:val="21"/>
        </w:rPr>
        <w:t xml:space="preserve">   </w:t>
      </w:r>
      <w:r>
        <w:rPr>
          <w:rFonts w:hint="eastAsia"/>
          <w:szCs w:val="21"/>
        </w:rPr>
        <w:t>3</w:t>
      </w:r>
      <w:r>
        <w:rPr>
          <w:szCs w:val="21"/>
        </w:rPr>
        <w:t>.经典双重差分模型及 STATA操作</w:t>
      </w:r>
    </w:p>
    <w:p>
      <w:pPr>
        <w:ind w:firstLine="315" w:firstLineChars="150"/>
        <w:rPr>
          <w:szCs w:val="21"/>
        </w:rPr>
      </w:pPr>
      <w:r>
        <w:rPr>
          <w:rFonts w:hint="eastAsia"/>
          <w:szCs w:val="21"/>
        </w:rPr>
        <w:t>4</w:t>
      </w:r>
      <w:r>
        <w:rPr>
          <w:szCs w:val="21"/>
        </w:rPr>
        <w:t>.渐进双重差分模型的理论计量进展</w:t>
      </w:r>
      <w:r>
        <w:rPr>
          <w:rFonts w:hint="eastAsia"/>
          <w:szCs w:val="21"/>
        </w:rPr>
        <w:t>及</w:t>
      </w:r>
      <w:r>
        <w:rPr>
          <w:szCs w:val="21"/>
        </w:rPr>
        <w:t>STATA操作</w:t>
      </w:r>
    </w:p>
    <w:p>
      <w:pPr>
        <w:tabs>
          <w:tab w:val="left" w:pos="3610"/>
        </w:tabs>
        <w:rPr>
          <w:b/>
        </w:rPr>
      </w:pPr>
    </w:p>
    <w:p>
      <w:pPr>
        <w:tabs>
          <w:tab w:val="left" w:pos="3610"/>
        </w:tabs>
        <w:jc w:val="center"/>
        <w:rPr>
          <w:rFonts w:hint="eastAsia" w:ascii="黑体" w:hAnsi="黑体" w:eastAsia="黑体"/>
          <w:sz w:val="32"/>
          <w:szCs w:val="32"/>
        </w:rPr>
      </w:pPr>
      <w:r>
        <w:rPr>
          <w:rFonts w:hint="eastAsia" w:ascii="黑体" w:hAnsi="黑体" w:eastAsia="黑体"/>
          <w:sz w:val="32"/>
          <w:szCs w:val="32"/>
        </w:rPr>
        <w:t>教学进度安排</w:t>
      </w:r>
    </w:p>
    <w:p>
      <w:pPr>
        <w:tabs>
          <w:tab w:val="left" w:pos="3610"/>
        </w:tabs>
        <w:rPr>
          <w:rFonts w:hint="eastAsia"/>
          <w:b/>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4593"/>
        <w:gridCol w:w="1093"/>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序号</w:t>
            </w:r>
          </w:p>
        </w:tc>
        <w:tc>
          <w:tcPr>
            <w:tcW w:w="4593" w:type="dxa"/>
            <w:shd w:val="clear" w:color="auto" w:fill="auto"/>
            <w:noWrap w:val="0"/>
            <w:vAlign w:val="top"/>
          </w:tcPr>
          <w:p>
            <w:pPr>
              <w:tabs>
                <w:tab w:val="left" w:pos="3610"/>
              </w:tabs>
              <w:jc w:val="center"/>
              <w:rPr>
                <w:rFonts w:hint="eastAsia"/>
              </w:rPr>
            </w:pPr>
            <w:r>
              <w:rPr>
                <w:rFonts w:hint="eastAsia"/>
              </w:rPr>
              <w:t>内  容</w:t>
            </w:r>
          </w:p>
        </w:tc>
        <w:tc>
          <w:tcPr>
            <w:tcW w:w="1093" w:type="dxa"/>
            <w:shd w:val="clear" w:color="auto" w:fill="auto"/>
            <w:noWrap w:val="0"/>
            <w:vAlign w:val="top"/>
          </w:tcPr>
          <w:p>
            <w:pPr>
              <w:tabs>
                <w:tab w:val="left" w:pos="3610"/>
              </w:tabs>
              <w:jc w:val="center"/>
              <w:rPr>
                <w:rFonts w:hint="eastAsia"/>
              </w:rPr>
            </w:pPr>
            <w:r>
              <w:rPr>
                <w:rFonts w:hint="eastAsia"/>
              </w:rPr>
              <w:t>课时数</w:t>
            </w:r>
          </w:p>
        </w:tc>
        <w:tc>
          <w:tcPr>
            <w:tcW w:w="1735" w:type="dxa"/>
            <w:shd w:val="clear" w:color="auto" w:fill="auto"/>
            <w:noWrap w:val="0"/>
            <w:vAlign w:val="top"/>
          </w:tcPr>
          <w:p>
            <w:pPr>
              <w:tabs>
                <w:tab w:val="left" w:pos="3610"/>
              </w:tabs>
              <w:jc w:val="center"/>
              <w:rPr>
                <w:rFonts w:hint="eastAsia"/>
              </w:rPr>
            </w:pPr>
            <w:r>
              <w:rPr>
                <w:rFonts w:hint="eastAsia"/>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1</w:t>
            </w:r>
          </w:p>
        </w:tc>
        <w:tc>
          <w:tcPr>
            <w:tcW w:w="4593" w:type="dxa"/>
            <w:shd w:val="clear" w:color="auto" w:fill="auto"/>
            <w:noWrap w:val="0"/>
            <w:vAlign w:val="top"/>
          </w:tcPr>
          <w:p>
            <w:pPr>
              <w:numPr>
                <w:ilvl w:val="0"/>
                <w:numId w:val="1"/>
              </w:numPr>
              <w:tabs>
                <w:tab w:val="left" w:pos="3610"/>
              </w:tabs>
              <w:rPr>
                <w:rFonts w:hint="eastAsia"/>
              </w:rPr>
            </w:pPr>
            <w:r>
              <w:rPr>
                <w:rFonts w:hint="eastAsia"/>
                <w:bCs/>
                <w:lang w:val="en-US" w:eastAsia="zh-CN"/>
              </w:rPr>
              <w:t>随机试验</w:t>
            </w:r>
          </w:p>
        </w:tc>
        <w:tc>
          <w:tcPr>
            <w:tcW w:w="1093" w:type="dxa"/>
            <w:shd w:val="clear" w:color="auto" w:fill="auto"/>
            <w:noWrap w:val="0"/>
            <w:vAlign w:val="top"/>
          </w:tcPr>
          <w:p>
            <w:pPr>
              <w:tabs>
                <w:tab w:val="left" w:pos="3610"/>
              </w:tabs>
              <w:jc w:val="center"/>
              <w:rPr>
                <w:rFonts w:hint="eastAsi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2</w:t>
            </w:r>
          </w:p>
        </w:tc>
        <w:tc>
          <w:tcPr>
            <w:tcW w:w="4593" w:type="dxa"/>
            <w:shd w:val="clear" w:color="auto" w:fill="auto"/>
            <w:noWrap w:val="0"/>
            <w:vAlign w:val="top"/>
          </w:tcPr>
          <w:p>
            <w:pPr>
              <w:tabs>
                <w:tab w:val="left" w:pos="3610"/>
              </w:tabs>
              <w:rPr>
                <w:rFonts w:hint="default" w:eastAsia="宋体"/>
                <w:lang w:val="en-US" w:eastAsia="zh-CN"/>
              </w:rPr>
            </w:pPr>
            <w:r>
              <w:rPr>
                <w:rFonts w:hint="eastAsia"/>
              </w:rPr>
              <w:t xml:space="preserve">第二章 </w:t>
            </w:r>
            <w:r>
              <w:rPr>
                <w:rFonts w:hint="eastAsia"/>
                <w:lang w:val="en-US" w:eastAsia="zh-CN"/>
              </w:rPr>
              <w:t>工具变量</w:t>
            </w:r>
          </w:p>
        </w:tc>
        <w:tc>
          <w:tcPr>
            <w:tcW w:w="1093" w:type="dxa"/>
            <w:shd w:val="clear" w:color="auto" w:fill="auto"/>
            <w:noWrap w:val="0"/>
            <w:vAlign w:val="top"/>
          </w:tcPr>
          <w:p>
            <w:pPr>
              <w:tabs>
                <w:tab w:val="left" w:pos="3610"/>
              </w:tabs>
              <w:jc w:val="center"/>
              <w:rPr>
                <w:rFonts w:hint="eastAsi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3</w:t>
            </w:r>
          </w:p>
        </w:tc>
        <w:tc>
          <w:tcPr>
            <w:tcW w:w="4593" w:type="dxa"/>
            <w:shd w:val="clear" w:color="auto" w:fill="auto"/>
            <w:noWrap w:val="0"/>
            <w:vAlign w:val="top"/>
          </w:tcPr>
          <w:p>
            <w:pPr>
              <w:tabs>
                <w:tab w:val="left" w:pos="3610"/>
              </w:tabs>
              <w:rPr>
                <w:rFonts w:hint="eastAsia" w:eastAsia="宋体"/>
                <w:lang w:val="en-US" w:eastAsia="zh-CN"/>
              </w:rPr>
            </w:pPr>
            <w:r>
              <w:rPr>
                <w:rFonts w:hint="eastAsia"/>
              </w:rPr>
              <w:t xml:space="preserve">第三章 </w:t>
            </w:r>
            <w:r>
              <w:rPr>
                <w:rFonts w:hint="eastAsia"/>
                <w:lang w:val="en-US" w:eastAsia="zh-CN"/>
              </w:rPr>
              <w:t>断点回归</w:t>
            </w:r>
          </w:p>
        </w:tc>
        <w:tc>
          <w:tcPr>
            <w:tcW w:w="1093" w:type="dxa"/>
            <w:shd w:val="clear" w:color="auto" w:fill="auto"/>
            <w:noWrap w:val="0"/>
            <w:vAlign w:val="top"/>
          </w:tcPr>
          <w:p>
            <w:pPr>
              <w:tabs>
                <w:tab w:val="left" w:pos="3610"/>
              </w:tabs>
              <w:jc w:val="center"/>
              <w:rPr>
                <w:rFonts w:hint="eastAsi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第3周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4</w:t>
            </w:r>
          </w:p>
        </w:tc>
        <w:tc>
          <w:tcPr>
            <w:tcW w:w="4593" w:type="dxa"/>
            <w:shd w:val="clear" w:color="auto" w:fill="auto"/>
            <w:noWrap w:val="0"/>
            <w:vAlign w:val="top"/>
          </w:tcPr>
          <w:p>
            <w:pPr>
              <w:tabs>
                <w:tab w:val="left" w:pos="3610"/>
              </w:tabs>
              <w:rPr>
                <w:rFonts w:hint="default" w:eastAsia="宋体"/>
                <w:lang w:val="en-US" w:eastAsia="zh-CN"/>
              </w:rPr>
            </w:pPr>
            <w:r>
              <w:rPr>
                <w:rFonts w:hint="eastAsia"/>
              </w:rPr>
              <w:t xml:space="preserve">第四章 </w:t>
            </w:r>
            <w:r>
              <w:rPr>
                <w:rFonts w:hint="eastAsia"/>
                <w:lang w:val="en-US" w:eastAsia="zh-CN"/>
              </w:rPr>
              <w:t>PSM</w:t>
            </w:r>
          </w:p>
        </w:tc>
        <w:tc>
          <w:tcPr>
            <w:tcW w:w="1093" w:type="dxa"/>
            <w:shd w:val="clear" w:color="auto" w:fill="auto"/>
            <w:noWrap w:val="0"/>
            <w:vAlign w:val="top"/>
          </w:tcPr>
          <w:p>
            <w:pPr>
              <w:tabs>
                <w:tab w:val="left" w:pos="3610"/>
              </w:tabs>
              <w:jc w:val="center"/>
              <w:rPr>
                <w:rFonts w:hint="eastAsia" w:ascii="Times New Roman" w:hAnsi="Times New Roman" w:eastAsia="宋体" w:cs="Times New Roman"/>
                <w:kern w:val="2"/>
                <w:sz w:val="21"/>
                <w:szCs w:val="24"/>
                <w:lang w:val="en-US" w:eastAsia="zh-CN" w:bidi="ar-S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5</w:t>
            </w:r>
          </w:p>
        </w:tc>
        <w:tc>
          <w:tcPr>
            <w:tcW w:w="4593" w:type="dxa"/>
            <w:shd w:val="clear" w:color="auto" w:fill="auto"/>
            <w:noWrap w:val="0"/>
            <w:vAlign w:val="top"/>
          </w:tcPr>
          <w:p>
            <w:pPr>
              <w:tabs>
                <w:tab w:val="left" w:pos="3610"/>
              </w:tabs>
              <w:rPr>
                <w:rFonts w:hint="default" w:eastAsia="宋体"/>
                <w:lang w:val="en-US" w:eastAsia="zh-CN"/>
              </w:rPr>
            </w:pPr>
            <w:r>
              <w:rPr>
                <w:rFonts w:hint="eastAsia"/>
              </w:rPr>
              <w:t>第五章</w:t>
            </w:r>
            <w:r>
              <w:rPr>
                <w:rFonts w:hint="eastAsia"/>
                <w:lang w:val="en-US" w:eastAsia="zh-CN"/>
              </w:rPr>
              <w:t xml:space="preserve"> 合成控制法</w:t>
            </w:r>
          </w:p>
        </w:tc>
        <w:tc>
          <w:tcPr>
            <w:tcW w:w="1093" w:type="dxa"/>
            <w:shd w:val="clear" w:color="auto" w:fill="auto"/>
            <w:noWrap w:val="0"/>
            <w:vAlign w:val="top"/>
          </w:tcPr>
          <w:p>
            <w:pPr>
              <w:tabs>
                <w:tab w:val="left" w:pos="3610"/>
              </w:tabs>
              <w:jc w:val="center"/>
              <w:rPr>
                <w:rFonts w:hint="eastAsia" w:ascii="Times New Roman" w:hAnsi="Times New Roman" w:eastAsia="宋体" w:cs="Times New Roman"/>
                <w:kern w:val="2"/>
                <w:sz w:val="21"/>
                <w:szCs w:val="24"/>
                <w:lang w:val="en-US" w:eastAsia="zh-CN" w:bidi="ar-S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bookmarkStart w:id="0" w:name="_Hlk526499466"/>
            <w:r>
              <w:rPr>
                <w:rFonts w:hint="eastAsia"/>
              </w:rPr>
              <w:t>6</w:t>
            </w:r>
          </w:p>
        </w:tc>
        <w:tc>
          <w:tcPr>
            <w:tcW w:w="4593" w:type="dxa"/>
            <w:shd w:val="clear" w:color="auto" w:fill="auto"/>
            <w:noWrap w:val="0"/>
            <w:vAlign w:val="top"/>
          </w:tcPr>
          <w:p>
            <w:pPr>
              <w:tabs>
                <w:tab w:val="left" w:pos="3610"/>
              </w:tabs>
              <w:rPr>
                <w:rFonts w:hint="default" w:eastAsia="宋体"/>
                <w:lang w:val="en-US" w:eastAsia="zh-CN"/>
              </w:rPr>
            </w:pPr>
            <w:r>
              <w:rPr>
                <w:rFonts w:hint="eastAsia"/>
              </w:rPr>
              <w:t>第六章</w:t>
            </w:r>
            <w:r>
              <w:rPr>
                <w:rFonts w:hint="eastAsia"/>
                <w:lang w:val="en-US" w:eastAsia="zh-CN"/>
              </w:rPr>
              <w:t xml:space="preserve"> 固定效应和重复交易法</w:t>
            </w:r>
          </w:p>
        </w:tc>
        <w:tc>
          <w:tcPr>
            <w:tcW w:w="1093" w:type="dxa"/>
            <w:shd w:val="clear" w:color="auto" w:fill="auto"/>
            <w:noWrap w:val="0"/>
            <w:vAlign w:val="top"/>
          </w:tcPr>
          <w:p>
            <w:pPr>
              <w:tabs>
                <w:tab w:val="left" w:pos="3610"/>
              </w:tabs>
              <w:jc w:val="center"/>
              <w:rPr>
                <w:rFonts w:hint="eastAsia" w:ascii="Times New Roman" w:hAnsi="Times New Roman" w:eastAsia="宋体" w:cs="Times New Roman"/>
                <w:kern w:val="2"/>
                <w:sz w:val="21"/>
                <w:szCs w:val="24"/>
                <w:lang w:val="en-US" w:eastAsia="zh-CN" w:bidi="ar-S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w:t>
            </w:r>
            <w:r>
              <w:rPr>
                <w:rFonts w:hint="eastAsia"/>
                <w:lang w:val="en-US" w:eastAsia="zh-CN"/>
              </w:rPr>
              <w:t>6</w:t>
            </w:r>
            <w:r>
              <w:rPr>
                <w:rFonts w:hint="eastAsia"/>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eastAsia="宋体"/>
                <w:lang w:val="en-US" w:eastAsia="zh-CN"/>
              </w:rPr>
            </w:pPr>
            <w:r>
              <w:rPr>
                <w:rFonts w:hint="eastAsia"/>
                <w:lang w:val="en-US" w:eastAsia="zh-CN"/>
              </w:rPr>
              <w:t>7</w:t>
            </w:r>
          </w:p>
        </w:tc>
        <w:tc>
          <w:tcPr>
            <w:tcW w:w="4593" w:type="dxa"/>
            <w:shd w:val="clear" w:color="auto" w:fill="auto"/>
            <w:noWrap w:val="0"/>
            <w:vAlign w:val="top"/>
          </w:tcPr>
          <w:p>
            <w:pPr>
              <w:tabs>
                <w:tab w:val="left" w:pos="3610"/>
              </w:tabs>
              <w:rPr>
                <w:rFonts w:hint="default" w:eastAsia="宋体"/>
                <w:lang w:val="en-US" w:eastAsia="zh-CN"/>
              </w:rPr>
            </w:pPr>
            <w:r>
              <w:rPr>
                <w:rFonts w:hint="eastAsia"/>
                <w:lang w:val="en-US" w:eastAsia="zh-CN"/>
              </w:rPr>
              <w:t>第七章 机器学习</w:t>
            </w:r>
          </w:p>
        </w:tc>
        <w:tc>
          <w:tcPr>
            <w:tcW w:w="1093" w:type="dxa"/>
            <w:shd w:val="clear" w:color="auto" w:fill="auto"/>
            <w:noWrap w:val="0"/>
            <w:vAlign w:val="top"/>
          </w:tcPr>
          <w:p>
            <w:pPr>
              <w:tabs>
                <w:tab w:val="left" w:pos="3610"/>
              </w:tabs>
              <w:jc w:val="center"/>
              <w:rPr>
                <w:rFonts w:hint="eastAsia" w:ascii="Times New Roman" w:hAnsi="Times New Roman" w:eastAsia="宋体" w:cs="Times New Roman"/>
                <w:kern w:val="2"/>
                <w:sz w:val="21"/>
                <w:szCs w:val="24"/>
                <w:lang w:val="en-US" w:eastAsia="zh-CN" w:bidi="ar-S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w:t>
            </w:r>
            <w:r>
              <w:rPr>
                <w:rFonts w:hint="eastAsia"/>
                <w:lang w:val="en-US" w:eastAsia="zh-CN"/>
              </w:rPr>
              <w:t>7</w:t>
            </w:r>
            <w:r>
              <w:rPr>
                <w:rFonts w:hint="eastAsia"/>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eastAsia="宋体"/>
                <w:lang w:val="en-US" w:eastAsia="zh-CN"/>
              </w:rPr>
            </w:pPr>
            <w:r>
              <w:rPr>
                <w:rFonts w:hint="eastAsia"/>
                <w:lang w:val="en-US" w:eastAsia="zh-CN"/>
              </w:rPr>
              <w:t>8</w:t>
            </w:r>
          </w:p>
        </w:tc>
        <w:tc>
          <w:tcPr>
            <w:tcW w:w="4593" w:type="dxa"/>
            <w:shd w:val="clear" w:color="auto" w:fill="auto"/>
            <w:noWrap w:val="0"/>
            <w:vAlign w:val="top"/>
          </w:tcPr>
          <w:p>
            <w:pPr>
              <w:tabs>
                <w:tab w:val="left" w:pos="3610"/>
              </w:tabs>
              <w:rPr>
                <w:rFonts w:hint="default" w:eastAsia="宋体"/>
                <w:lang w:val="en-US" w:eastAsia="zh-CN"/>
              </w:rPr>
            </w:pPr>
            <w:r>
              <w:rPr>
                <w:rFonts w:hint="eastAsia"/>
                <w:lang w:val="en-US" w:eastAsia="zh-CN"/>
              </w:rPr>
              <w:t>第八章 DID与渐进DID</w:t>
            </w:r>
          </w:p>
        </w:tc>
        <w:tc>
          <w:tcPr>
            <w:tcW w:w="1093" w:type="dxa"/>
            <w:shd w:val="clear" w:color="auto" w:fill="auto"/>
            <w:noWrap w:val="0"/>
            <w:vAlign w:val="top"/>
          </w:tcPr>
          <w:p>
            <w:pPr>
              <w:tabs>
                <w:tab w:val="left" w:pos="3610"/>
              </w:tabs>
              <w:jc w:val="center"/>
              <w:rPr>
                <w:rFonts w:hint="eastAsia" w:ascii="Times New Roman" w:hAnsi="Times New Roman" w:eastAsia="宋体" w:cs="Times New Roman"/>
                <w:kern w:val="2"/>
                <w:sz w:val="21"/>
                <w:szCs w:val="24"/>
                <w:lang w:val="en-US" w:eastAsia="zh-CN" w:bidi="ar-SA"/>
              </w:rPr>
            </w:pPr>
            <w:r>
              <w:rPr>
                <w:rFonts w:hint="eastAsia"/>
              </w:rPr>
              <w:t>3</w:t>
            </w:r>
          </w:p>
        </w:tc>
        <w:tc>
          <w:tcPr>
            <w:tcW w:w="1735" w:type="dxa"/>
            <w:shd w:val="clear" w:color="auto" w:fill="auto"/>
            <w:noWrap w:val="0"/>
            <w:vAlign w:val="top"/>
          </w:tcPr>
          <w:p>
            <w:pPr>
              <w:tabs>
                <w:tab w:val="left" w:pos="3610"/>
              </w:tabs>
              <w:jc w:val="center"/>
              <w:rPr>
                <w:rFonts w:hint="eastAsia"/>
              </w:rPr>
            </w:pPr>
            <w:r>
              <w:rPr>
                <w:rFonts w:hint="eastAsia"/>
              </w:rPr>
              <w:t>第</w:t>
            </w:r>
            <w:r>
              <w:rPr>
                <w:rFonts w:hint="eastAsia"/>
                <w:lang w:val="en-US" w:eastAsia="zh-CN"/>
              </w:rPr>
              <w:t>8</w:t>
            </w:r>
            <w:r>
              <w:rPr>
                <w:rFonts w:hint="eastAsia"/>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eastAsia="宋体"/>
                <w:lang w:val="en-US" w:eastAsia="zh-CN"/>
              </w:rPr>
            </w:pPr>
            <w:r>
              <w:rPr>
                <w:rFonts w:hint="eastAsia"/>
                <w:lang w:val="en-US" w:eastAsia="zh-CN"/>
              </w:rPr>
              <w:t>9</w:t>
            </w:r>
          </w:p>
        </w:tc>
        <w:tc>
          <w:tcPr>
            <w:tcW w:w="4593" w:type="dxa"/>
            <w:shd w:val="clear" w:color="auto" w:fill="auto"/>
            <w:noWrap w:val="0"/>
            <w:vAlign w:val="top"/>
          </w:tcPr>
          <w:p>
            <w:pPr>
              <w:tabs>
                <w:tab w:val="left" w:pos="3610"/>
              </w:tabs>
              <w:rPr>
                <w:rFonts w:hint="default" w:eastAsia="宋体"/>
                <w:lang w:val="en-US" w:eastAsia="zh-CN"/>
              </w:rPr>
            </w:pPr>
            <w:r>
              <w:rPr>
                <w:rFonts w:hint="eastAsia"/>
                <w:lang w:val="en-US" w:eastAsia="zh-CN"/>
              </w:rPr>
              <w:t>学生论文汇报</w:t>
            </w:r>
          </w:p>
        </w:tc>
        <w:tc>
          <w:tcPr>
            <w:tcW w:w="1093" w:type="dxa"/>
            <w:shd w:val="clear" w:color="auto" w:fill="auto"/>
            <w:noWrap w:val="0"/>
            <w:vAlign w:val="top"/>
          </w:tcPr>
          <w:p>
            <w:pPr>
              <w:tabs>
                <w:tab w:val="left" w:pos="3610"/>
              </w:tabs>
              <w:jc w:val="center"/>
              <w:rPr>
                <w:rFonts w:hint="eastAsia" w:eastAsia="宋体"/>
                <w:lang w:val="en-US" w:eastAsia="zh-CN"/>
              </w:rPr>
            </w:pPr>
            <w:r>
              <w:rPr>
                <w:rFonts w:hint="eastAsia"/>
                <w:lang w:val="en-US" w:eastAsia="zh-CN"/>
              </w:rPr>
              <w:t>9</w:t>
            </w:r>
          </w:p>
        </w:tc>
        <w:tc>
          <w:tcPr>
            <w:tcW w:w="1735" w:type="dxa"/>
            <w:shd w:val="clear" w:color="auto" w:fill="auto"/>
            <w:noWrap w:val="0"/>
            <w:vAlign w:val="top"/>
          </w:tcPr>
          <w:p>
            <w:pPr>
              <w:tabs>
                <w:tab w:val="left" w:pos="3610"/>
              </w:tabs>
              <w:jc w:val="center"/>
              <w:rPr>
                <w:rFonts w:hint="default" w:eastAsia="宋体"/>
                <w:lang w:val="en-US" w:eastAsia="zh-CN"/>
              </w:rPr>
            </w:pPr>
            <w:r>
              <w:rPr>
                <w:rFonts w:hint="eastAsia"/>
                <w:lang w:val="en-US" w:eastAsia="zh-CN"/>
              </w:rPr>
              <w:t>第9-11周</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3" w:type="dxa"/>
            <w:shd w:val="clear" w:color="auto" w:fill="auto"/>
            <w:noWrap w:val="0"/>
            <w:vAlign w:val="top"/>
          </w:tcPr>
          <w:p>
            <w:pPr>
              <w:tabs>
                <w:tab w:val="left" w:pos="3610"/>
              </w:tabs>
              <w:jc w:val="center"/>
              <w:rPr>
                <w:rFonts w:hint="eastAsia"/>
              </w:rPr>
            </w:pPr>
            <w:r>
              <w:rPr>
                <w:rFonts w:hint="eastAsia"/>
              </w:rPr>
              <w:t>合计</w:t>
            </w:r>
          </w:p>
        </w:tc>
        <w:tc>
          <w:tcPr>
            <w:tcW w:w="4593" w:type="dxa"/>
            <w:shd w:val="clear" w:color="auto" w:fill="auto"/>
            <w:noWrap w:val="0"/>
            <w:vAlign w:val="top"/>
          </w:tcPr>
          <w:p>
            <w:pPr>
              <w:tabs>
                <w:tab w:val="left" w:pos="3610"/>
              </w:tabs>
              <w:rPr>
                <w:rFonts w:hint="eastAsia"/>
              </w:rPr>
            </w:pPr>
          </w:p>
        </w:tc>
        <w:tc>
          <w:tcPr>
            <w:tcW w:w="1093" w:type="dxa"/>
            <w:shd w:val="clear" w:color="auto" w:fill="auto"/>
            <w:noWrap w:val="0"/>
            <w:vAlign w:val="top"/>
          </w:tcPr>
          <w:p>
            <w:pPr>
              <w:tabs>
                <w:tab w:val="left" w:pos="3610"/>
              </w:tabs>
              <w:jc w:val="center"/>
              <w:rPr>
                <w:rFonts w:hint="default" w:eastAsia="宋体"/>
                <w:lang w:val="en-US" w:eastAsia="zh-CN"/>
              </w:rPr>
            </w:pPr>
            <w:r>
              <w:rPr>
                <w:rFonts w:hint="eastAsia"/>
                <w:lang w:val="en-US" w:eastAsia="zh-CN"/>
              </w:rPr>
              <w:t>33</w:t>
            </w:r>
          </w:p>
        </w:tc>
        <w:tc>
          <w:tcPr>
            <w:tcW w:w="1735" w:type="dxa"/>
            <w:shd w:val="clear" w:color="auto" w:fill="auto"/>
            <w:noWrap w:val="0"/>
            <w:vAlign w:val="top"/>
          </w:tcPr>
          <w:p>
            <w:pPr>
              <w:tabs>
                <w:tab w:val="left" w:pos="3610"/>
              </w:tabs>
              <w:jc w:val="center"/>
              <w:rPr>
                <w:rFonts w:hint="eastAsia"/>
              </w:rPr>
            </w:pPr>
          </w:p>
        </w:tc>
      </w:tr>
    </w:tbl>
    <w:p>
      <w:pPr>
        <w:tabs>
          <w:tab w:val="left" w:pos="3610"/>
        </w:tabs>
        <w:rPr>
          <w:rFonts w:hint="eastAsia"/>
        </w:rPr>
      </w:pPr>
    </w:p>
    <w:p>
      <w:pPr>
        <w:tabs>
          <w:tab w:val="left" w:pos="3610"/>
        </w:tabs>
        <w:rPr>
          <w:rFonts w:hint="eastAsia"/>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F183F"/>
    <w:multiLevelType w:val="multilevel"/>
    <w:tmpl w:val="200F183F"/>
    <w:lvl w:ilvl="0" w:tentative="0">
      <w:start w:val="1"/>
      <w:numFmt w:val="japaneseCounting"/>
      <w:lvlText w:val="第%1章"/>
      <w:lvlJc w:val="left"/>
      <w:pPr>
        <w:tabs>
          <w:tab w:val="left" w:pos="750"/>
        </w:tabs>
        <w:ind w:left="750" w:hanging="7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DI3MWVmM2Q4NDNlYjU0NGViZWMxODNkNjZlNjQifQ=="/>
  </w:docVars>
  <w:rsids>
    <w:rsidRoot w:val="45AB78E6"/>
    <w:rsid w:val="0DEF750B"/>
    <w:rsid w:val="28FD5EF0"/>
    <w:rsid w:val="2D3317C1"/>
    <w:rsid w:val="420E685B"/>
    <w:rsid w:val="4403491A"/>
    <w:rsid w:val="45AB78E6"/>
    <w:rsid w:val="4E495436"/>
    <w:rsid w:val="6B402835"/>
    <w:rsid w:val="7037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2024-03-19T07:37:00Z</dcterms:created>
  <dc:creator>Die Retter</dc:creator>
  <cp:lastModifiedBy>Die Retter</cp:lastModifiedBy>
  <dcterms:modified xsi:type="dcterms:W3CDTF">2024-03-23T05:49:27Z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B46B8A823BBA4060B614F6A456437AAC_11</vt:lpwstr>
  </property>
</Properties>
</file>