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bookmarkStart w:id="0" w:name="OLE_LINK2"/>
      <w:bookmarkStart w:id="1" w:name="OLE_LINK1"/>
      <w:r>
        <w:rPr>
          <w:rFonts w:hint="eastAsia" w:ascii="华文中宋" w:hAnsi="华文中宋" w:eastAsia="华文中宋"/>
          <w:b/>
          <w:sz w:val="36"/>
          <w:szCs w:val="36"/>
        </w:rPr>
        <w:t>上海财经大学研究生课程教学大纲</w:t>
      </w:r>
      <w:bookmarkEnd w:id="0"/>
      <w:bookmarkEnd w:id="1"/>
    </w:p>
    <w:p>
      <w:pPr>
        <w:jc w:val="center"/>
        <w:rPr>
          <w:rFonts w:eastAsia="华文中宋"/>
          <w:b/>
          <w:sz w:val="30"/>
          <w:szCs w:val="30"/>
        </w:rPr>
      </w:pPr>
      <w:r>
        <w:rPr>
          <w:b/>
          <w:bCs/>
          <w:sz w:val="30"/>
          <w:szCs w:val="30"/>
        </w:rPr>
        <w:t xml:space="preserve">（The Syllabus of </w:t>
      </w:r>
      <w:r>
        <w:rPr>
          <w:rFonts w:hint="eastAsia"/>
          <w:b/>
          <w:bCs/>
          <w:sz w:val="30"/>
          <w:szCs w:val="30"/>
        </w:rPr>
        <w:t>the Postg</w:t>
      </w:r>
      <w:r>
        <w:rPr>
          <w:b/>
          <w:bCs/>
          <w:sz w:val="30"/>
          <w:szCs w:val="30"/>
        </w:rPr>
        <w:t>raduate Courses）</w:t>
      </w:r>
    </w:p>
    <w:p>
      <w:pPr>
        <w:rPr>
          <w:sz w:val="24"/>
        </w:rPr>
      </w:pPr>
    </w:p>
    <w:p>
      <w:pPr>
        <w:rPr>
          <w:b/>
          <w:sz w:val="24"/>
        </w:rPr>
      </w:pPr>
      <w:r>
        <w:rPr>
          <w:rFonts w:hint="eastAsia"/>
          <w:b/>
          <w:sz w:val="24"/>
        </w:rPr>
        <w:t>学年学期（The s</w:t>
      </w:r>
      <w:r>
        <w:rPr>
          <w:b/>
          <w:sz w:val="24"/>
        </w:rPr>
        <w:t>emester</w:t>
      </w:r>
      <w:r>
        <w:rPr>
          <w:rFonts w:hint="eastAsia"/>
          <w:b/>
          <w:sz w:val="24"/>
        </w:rPr>
        <w:t xml:space="preserve"> and the year）</w:t>
      </w:r>
    </w:p>
    <w:p>
      <w:pPr>
        <w:spacing w:before="156" w:beforeLines="50"/>
        <w:rPr>
          <w:sz w:val="24"/>
        </w:rPr>
      </w:pPr>
      <w:r>
        <w:rPr>
          <w:rFonts w:hint="eastAsia"/>
          <w:sz w:val="24"/>
        </w:rPr>
        <w:t>202</w:t>
      </w:r>
      <w:r>
        <w:rPr>
          <w:rFonts w:hint="eastAsia"/>
          <w:sz w:val="24"/>
          <w:lang w:val="en-US" w:eastAsia="zh-CN"/>
        </w:rPr>
        <w:t>3</w:t>
      </w:r>
      <w:r>
        <w:rPr>
          <w:rFonts w:hint="eastAsia"/>
          <w:sz w:val="24"/>
        </w:rPr>
        <w:t>～202</w:t>
      </w:r>
      <w:r>
        <w:rPr>
          <w:rFonts w:hint="eastAsia"/>
          <w:sz w:val="24"/>
          <w:lang w:val="en-US" w:eastAsia="zh-CN"/>
        </w:rPr>
        <w:t>4</w:t>
      </w:r>
      <w:r>
        <w:rPr>
          <w:rFonts w:hint="eastAsia"/>
          <w:sz w:val="24"/>
        </w:rPr>
        <w:t>学年第一学期</w:t>
      </w:r>
    </w:p>
    <w:p>
      <w:pPr>
        <w:rPr>
          <w:sz w:val="24"/>
        </w:rPr>
      </w:pPr>
    </w:p>
    <w:p>
      <w:pPr>
        <w:rPr>
          <w:b/>
          <w:sz w:val="24"/>
        </w:rPr>
      </w:pPr>
      <w:r>
        <w:rPr>
          <w:rFonts w:hint="eastAsia"/>
          <w:b/>
          <w:sz w:val="24"/>
        </w:rPr>
        <w:t>课程名称（</w:t>
      </w:r>
      <w:r>
        <w:rPr>
          <w:b/>
          <w:sz w:val="24"/>
        </w:rPr>
        <w:t>The course</w:t>
      </w:r>
      <w:r>
        <w:rPr>
          <w:rFonts w:hint="eastAsia"/>
          <w:b/>
          <w:sz w:val="24"/>
        </w:rPr>
        <w:t>）</w:t>
      </w:r>
    </w:p>
    <w:p>
      <w:pPr>
        <w:spacing w:before="156" w:beforeLines="50"/>
        <w:rPr>
          <w:sz w:val="24"/>
        </w:rPr>
      </w:pPr>
      <w:r>
        <w:rPr>
          <w:rFonts w:hint="eastAsia"/>
          <w:sz w:val="24"/>
        </w:rPr>
        <w:t>财务会计理论与实务</w:t>
      </w:r>
    </w:p>
    <w:p>
      <w:pPr>
        <w:rPr>
          <w:sz w:val="24"/>
        </w:rPr>
      </w:pPr>
    </w:p>
    <w:p>
      <w:pPr>
        <w:rPr>
          <w:b/>
          <w:sz w:val="24"/>
        </w:rPr>
      </w:pPr>
      <w:r>
        <w:rPr>
          <w:rFonts w:hint="eastAsia"/>
          <w:b/>
          <w:sz w:val="24"/>
        </w:rPr>
        <w:t>授课教师（</w:t>
      </w:r>
      <w:r>
        <w:rPr>
          <w:b/>
          <w:sz w:val="24"/>
        </w:rPr>
        <w:t xml:space="preserve">The </w:t>
      </w:r>
      <w:r>
        <w:rPr>
          <w:rFonts w:hint="eastAsia"/>
          <w:b/>
          <w:sz w:val="24"/>
        </w:rPr>
        <w:t>teacher）</w:t>
      </w:r>
    </w:p>
    <w:p>
      <w:pPr>
        <w:spacing w:before="156" w:beforeLines="50"/>
        <w:rPr>
          <w:sz w:val="24"/>
        </w:rPr>
      </w:pPr>
      <w:r>
        <w:rPr>
          <w:rFonts w:hint="eastAsia"/>
          <w:sz w:val="24"/>
        </w:rPr>
        <w:t>黄俊、储一昀</w:t>
      </w:r>
    </w:p>
    <w:p>
      <w:pPr>
        <w:rPr>
          <w:sz w:val="24"/>
        </w:rPr>
      </w:pPr>
    </w:p>
    <w:p>
      <w:pPr>
        <w:rPr>
          <w:sz w:val="24"/>
        </w:rPr>
      </w:pPr>
    </w:p>
    <w:p>
      <w:pPr>
        <w:rPr>
          <w:sz w:val="24"/>
        </w:rPr>
      </w:pPr>
      <w:r>
        <w:rPr>
          <w:rFonts w:hint="eastAsia"/>
          <w:sz w:val="24"/>
        </w:rPr>
        <w:t xml:space="preserve">助教（The </w:t>
      </w:r>
      <w:r>
        <w:rPr>
          <w:sz w:val="24"/>
        </w:rPr>
        <w:t>assistant</w:t>
      </w:r>
      <w:r>
        <w:rPr>
          <w:rFonts w:hint="eastAsia"/>
          <w:sz w:val="24"/>
        </w:rPr>
        <w:t>）</w:t>
      </w:r>
    </w:p>
    <w:p>
      <w:pPr>
        <w:rPr>
          <w:sz w:val="24"/>
        </w:rPr>
      </w:pPr>
    </w:p>
    <w:p>
      <w:pPr>
        <w:rPr>
          <w:b/>
          <w:sz w:val="24"/>
        </w:rPr>
      </w:pPr>
      <w:r>
        <w:rPr>
          <w:rFonts w:hint="eastAsia"/>
          <w:b/>
          <w:sz w:val="24"/>
        </w:rPr>
        <w:t>授课对象（The grade and the major of the students）</w:t>
      </w:r>
    </w:p>
    <w:p>
      <w:pPr>
        <w:spacing w:before="156" w:beforeLines="50"/>
        <w:rPr>
          <w:sz w:val="24"/>
        </w:rPr>
      </w:pPr>
      <w:r>
        <w:rPr>
          <w:rFonts w:hint="eastAsia"/>
          <w:sz w:val="24"/>
        </w:rPr>
        <w:t>会计专业硕士（MPAcc）研究生</w:t>
      </w:r>
    </w:p>
    <w:p>
      <w:pPr>
        <w:rPr>
          <w:sz w:val="24"/>
        </w:rPr>
      </w:pPr>
    </w:p>
    <w:p>
      <w:pPr>
        <w:rPr>
          <w:sz w:val="24"/>
        </w:rPr>
      </w:pPr>
    </w:p>
    <w:p>
      <w:pPr>
        <w:rPr>
          <w:b/>
          <w:sz w:val="24"/>
        </w:rPr>
      </w:pPr>
      <w:r>
        <w:rPr>
          <w:rFonts w:hint="eastAsia"/>
          <w:b/>
          <w:sz w:val="24"/>
        </w:rPr>
        <w:t>课程类别（The type of the course）</w:t>
      </w:r>
    </w:p>
    <w:p>
      <w:pPr>
        <w:spacing w:before="156" w:beforeLines="50"/>
        <w:rPr>
          <w:sz w:val="24"/>
        </w:rPr>
      </w:pPr>
      <w:r>
        <w:rPr>
          <w:rFonts w:hint="eastAsia"/>
          <w:sz w:val="24"/>
        </w:rPr>
        <w:t>学位公共课 / 学位基础课 / 专业必修课 √/ 专业选修课 / 任意选修课</w:t>
      </w:r>
    </w:p>
    <w:p>
      <w:pPr>
        <w:rPr>
          <w:sz w:val="24"/>
        </w:rPr>
      </w:pPr>
    </w:p>
    <w:p>
      <w:pPr>
        <w:rPr>
          <w:sz w:val="24"/>
        </w:rPr>
      </w:pPr>
    </w:p>
    <w:p>
      <w:pPr>
        <w:rPr>
          <w:b/>
          <w:sz w:val="24"/>
        </w:rPr>
      </w:pPr>
      <w:r>
        <w:rPr>
          <w:rFonts w:hint="eastAsia"/>
          <w:b/>
          <w:sz w:val="24"/>
        </w:rPr>
        <w:t>总课时（Total hours of the course）</w:t>
      </w:r>
    </w:p>
    <w:p>
      <w:pPr>
        <w:spacing w:before="156" w:beforeLines="50"/>
        <w:rPr>
          <w:sz w:val="24"/>
        </w:rPr>
      </w:pPr>
      <w:r>
        <w:rPr>
          <w:rFonts w:hint="eastAsia"/>
          <w:sz w:val="24"/>
        </w:rPr>
        <w:t>48课时</w:t>
      </w:r>
    </w:p>
    <w:p>
      <w:pPr>
        <w:rPr>
          <w:sz w:val="24"/>
        </w:rPr>
      </w:pPr>
    </w:p>
    <w:p>
      <w:pPr>
        <w:rPr>
          <w:sz w:val="24"/>
        </w:rPr>
      </w:pPr>
    </w:p>
    <w:p>
      <w:pPr>
        <w:rPr>
          <w:b/>
          <w:sz w:val="24"/>
        </w:rPr>
      </w:pPr>
      <w:r>
        <w:rPr>
          <w:rFonts w:hint="eastAsia"/>
          <w:b/>
          <w:sz w:val="24"/>
        </w:rPr>
        <w:t>学分（The credits of the course）</w:t>
      </w:r>
    </w:p>
    <w:p>
      <w:pPr>
        <w:spacing w:before="156" w:beforeLines="50"/>
        <w:rPr>
          <w:sz w:val="24"/>
        </w:rPr>
      </w:pPr>
      <w:r>
        <w:rPr>
          <w:rFonts w:hint="eastAsia"/>
          <w:sz w:val="24"/>
        </w:rPr>
        <w:t>3学分</w:t>
      </w:r>
    </w:p>
    <w:p>
      <w:pPr>
        <w:rPr>
          <w:sz w:val="24"/>
        </w:rPr>
      </w:pPr>
    </w:p>
    <w:p>
      <w:pPr>
        <w:rPr>
          <w:sz w:val="24"/>
        </w:rPr>
      </w:pPr>
    </w:p>
    <w:p>
      <w:pPr>
        <w:rPr>
          <w:b/>
          <w:sz w:val="24"/>
        </w:rPr>
      </w:pPr>
      <w:r>
        <w:rPr>
          <w:rFonts w:hint="eastAsia"/>
          <w:b/>
          <w:sz w:val="24"/>
        </w:rPr>
        <w:t>先修课程（</w:t>
      </w:r>
      <w:r>
        <w:rPr>
          <w:b/>
          <w:sz w:val="24"/>
        </w:rPr>
        <w:t>T</w:t>
      </w:r>
      <w:r>
        <w:rPr>
          <w:rFonts w:hint="eastAsia"/>
          <w:b/>
          <w:sz w:val="24"/>
        </w:rPr>
        <w:t>he pre-course required）</w:t>
      </w:r>
    </w:p>
    <w:p>
      <w:pPr>
        <w:spacing w:before="156" w:beforeLines="50"/>
        <w:rPr>
          <w:sz w:val="24"/>
        </w:rPr>
      </w:pPr>
      <w:r>
        <w:rPr>
          <w:rFonts w:hint="eastAsia"/>
          <w:sz w:val="24"/>
        </w:rPr>
        <w:t>基础会计学、中级财务会计</w:t>
      </w:r>
    </w:p>
    <w:p>
      <w:pPr>
        <w:rPr>
          <w:sz w:val="24"/>
        </w:rPr>
      </w:pPr>
    </w:p>
    <w:p>
      <w:pPr>
        <w:rPr>
          <w:sz w:val="24"/>
        </w:rPr>
      </w:pPr>
    </w:p>
    <w:p>
      <w:pPr>
        <w:rPr>
          <w:b/>
          <w:sz w:val="24"/>
        </w:rPr>
      </w:pPr>
      <w:r>
        <w:rPr>
          <w:rFonts w:hint="eastAsia"/>
          <w:b/>
          <w:sz w:val="24"/>
        </w:rPr>
        <w:t>教材（The t</w:t>
      </w:r>
      <w:r>
        <w:rPr>
          <w:b/>
          <w:sz w:val="24"/>
        </w:rPr>
        <w:t>ext</w:t>
      </w:r>
      <w:r>
        <w:rPr>
          <w:rFonts w:hint="eastAsia"/>
          <w:b/>
          <w:sz w:val="24"/>
        </w:rPr>
        <w:t>book）</w:t>
      </w:r>
    </w:p>
    <w:p>
      <w:pPr>
        <w:spacing w:before="156" w:beforeLines="50"/>
        <w:rPr>
          <w:sz w:val="24"/>
        </w:rPr>
      </w:pPr>
      <w:r>
        <w:rPr>
          <w:rFonts w:hint="eastAsia"/>
          <w:sz w:val="24"/>
        </w:rPr>
        <w:t>1. 《Financial Accounting Theory（英文版）》，William R. Scott著，陈汉文改编，中国人民大学出版社，2017。</w:t>
      </w:r>
    </w:p>
    <w:p>
      <w:pPr>
        <w:rPr>
          <w:sz w:val="24"/>
        </w:rPr>
      </w:pPr>
      <w:r>
        <w:rPr>
          <w:rFonts w:hint="eastAsia"/>
          <w:sz w:val="24"/>
        </w:rPr>
        <w:t>2. 《高级财务会计》（第3版），陈信元主编，上海财经大学出版社，2018。</w:t>
      </w:r>
    </w:p>
    <w:p>
      <w:pPr>
        <w:rPr>
          <w:sz w:val="24"/>
        </w:rPr>
      </w:pPr>
    </w:p>
    <w:p>
      <w:pPr>
        <w:rPr>
          <w:sz w:val="24"/>
        </w:rPr>
      </w:pPr>
    </w:p>
    <w:p>
      <w:pPr>
        <w:rPr>
          <w:b/>
          <w:sz w:val="24"/>
        </w:rPr>
      </w:pPr>
      <w:r>
        <w:rPr>
          <w:rFonts w:hint="eastAsia"/>
          <w:b/>
          <w:sz w:val="24"/>
        </w:rPr>
        <w:t xml:space="preserve">参考文献和推荐资料（The </w:t>
      </w:r>
      <w:r>
        <w:rPr>
          <w:b/>
          <w:sz w:val="24"/>
        </w:rPr>
        <w:t>recommended readings</w:t>
      </w:r>
      <w:r>
        <w:rPr>
          <w:rFonts w:hint="eastAsia"/>
          <w:b/>
          <w:sz w:val="24"/>
        </w:rPr>
        <w:t xml:space="preserve"> and websites）</w:t>
      </w:r>
    </w:p>
    <w:p>
      <w:pPr>
        <w:spacing w:before="156" w:beforeLines="50"/>
        <w:rPr>
          <w:sz w:val="24"/>
        </w:rPr>
      </w:pPr>
      <w:r>
        <w:rPr>
          <w:rFonts w:hint="eastAsia"/>
          <w:sz w:val="24"/>
        </w:rPr>
        <w:t>1.《财务会计理论》，孙铮主编，中国财政经济出版社，2007。</w:t>
      </w:r>
    </w:p>
    <w:p>
      <w:pPr>
        <w:rPr>
          <w:sz w:val="24"/>
        </w:rPr>
      </w:pPr>
      <w:r>
        <w:rPr>
          <w:rFonts w:hint="eastAsia"/>
          <w:sz w:val="24"/>
        </w:rPr>
        <w:t>2.《高级财务会计》，Floyd A. Beams，Joseph H. Anthony，Bruce Bettinghaus， Kenneth A. Smith，储一昀译，中国人民大学出版社，2011。</w:t>
      </w:r>
    </w:p>
    <w:p>
      <w:pPr>
        <w:rPr>
          <w:sz w:val="24"/>
        </w:rPr>
      </w:pPr>
      <w:r>
        <w:rPr>
          <w:rFonts w:hint="eastAsia"/>
          <w:sz w:val="24"/>
        </w:rPr>
        <w:t>3.《上市公司执行企业会计准则案例解析》，中国证券监督管理委员会会计部，中国财政经济出版社，2019。</w:t>
      </w:r>
    </w:p>
    <w:p>
      <w:pPr>
        <w:rPr>
          <w:sz w:val="24"/>
        </w:rPr>
      </w:pPr>
    </w:p>
    <w:p>
      <w:pPr>
        <w:rPr>
          <w:sz w:val="24"/>
        </w:rPr>
      </w:pPr>
    </w:p>
    <w:p>
      <w:pPr>
        <w:rPr>
          <w:b/>
          <w:sz w:val="24"/>
        </w:rPr>
      </w:pPr>
      <w:r>
        <w:rPr>
          <w:rFonts w:hint="eastAsia"/>
          <w:b/>
          <w:sz w:val="24"/>
        </w:rPr>
        <w:t>课程简介（</w:t>
      </w:r>
      <w:r>
        <w:rPr>
          <w:b/>
          <w:sz w:val="24"/>
        </w:rPr>
        <w:t xml:space="preserve">The </w:t>
      </w:r>
      <w:r>
        <w:rPr>
          <w:rFonts w:hint="eastAsia"/>
          <w:b/>
          <w:sz w:val="24"/>
        </w:rPr>
        <w:t>b</w:t>
      </w:r>
      <w:r>
        <w:rPr>
          <w:b/>
          <w:sz w:val="24"/>
        </w:rPr>
        <w:t xml:space="preserve">rief </w:t>
      </w:r>
      <w:r>
        <w:rPr>
          <w:rFonts w:hint="eastAsia"/>
          <w:b/>
          <w:sz w:val="24"/>
        </w:rPr>
        <w:t>i</w:t>
      </w:r>
      <w:r>
        <w:rPr>
          <w:b/>
          <w:sz w:val="24"/>
        </w:rPr>
        <w:t xml:space="preserve">ntroduction of the </w:t>
      </w:r>
      <w:r>
        <w:rPr>
          <w:rFonts w:hint="eastAsia"/>
          <w:b/>
          <w:sz w:val="24"/>
        </w:rPr>
        <w:t>c</w:t>
      </w:r>
      <w:r>
        <w:rPr>
          <w:b/>
          <w:sz w:val="24"/>
        </w:rPr>
        <w:t>ourse</w:t>
      </w:r>
      <w:r>
        <w:rPr>
          <w:rFonts w:hint="eastAsia"/>
          <w:b/>
          <w:sz w:val="24"/>
        </w:rPr>
        <w:t>）</w:t>
      </w:r>
    </w:p>
    <w:p>
      <w:pPr>
        <w:spacing w:before="156" w:beforeLines="50"/>
        <w:rPr>
          <w:sz w:val="24"/>
        </w:rPr>
      </w:pPr>
      <w:r>
        <w:rPr>
          <w:rFonts w:hint="eastAsia"/>
          <w:sz w:val="24"/>
        </w:rPr>
        <w:t>本课程讲授财务会计理论与实务问题，包括财务会计基本理论与高级财务会计实务两个模块。理论部分将以现代财务会计理论为框架，结合中国制度的特色，涵盖财务会计中涉及到的理论基础知识和实际案例分析；实务部分将涵盖公司间投资与企业合并、合并财务报表的编制、金融工具会计以及当前会计实务热点专题等。</w:t>
      </w:r>
    </w:p>
    <w:p>
      <w:pPr>
        <w:rPr>
          <w:sz w:val="24"/>
        </w:rPr>
      </w:pPr>
    </w:p>
    <w:p>
      <w:pPr>
        <w:rPr>
          <w:sz w:val="24"/>
        </w:rPr>
      </w:pPr>
    </w:p>
    <w:p>
      <w:pPr>
        <w:rPr>
          <w:b/>
          <w:sz w:val="24"/>
        </w:rPr>
      </w:pPr>
      <w:r>
        <w:rPr>
          <w:rFonts w:hint="eastAsia"/>
          <w:b/>
          <w:sz w:val="24"/>
        </w:rPr>
        <w:t>教学目的（</w:t>
      </w:r>
      <w:r>
        <w:rPr>
          <w:b/>
          <w:sz w:val="24"/>
        </w:rPr>
        <w:t xml:space="preserve">The </w:t>
      </w:r>
      <w:r>
        <w:rPr>
          <w:rFonts w:hint="eastAsia"/>
          <w:b/>
          <w:sz w:val="24"/>
        </w:rPr>
        <w:t>main aim</w:t>
      </w:r>
      <w:r>
        <w:rPr>
          <w:b/>
          <w:sz w:val="24"/>
        </w:rPr>
        <w:t xml:space="preserve"> of </w:t>
      </w:r>
      <w:r>
        <w:rPr>
          <w:rFonts w:hint="eastAsia"/>
          <w:b/>
          <w:sz w:val="24"/>
        </w:rPr>
        <w:t>the course）</w:t>
      </w:r>
    </w:p>
    <w:p>
      <w:pPr>
        <w:spacing w:before="156" w:beforeLines="50"/>
        <w:rPr>
          <w:sz w:val="24"/>
        </w:rPr>
      </w:pPr>
      <w:r>
        <w:rPr>
          <w:rFonts w:hint="eastAsia"/>
          <w:sz w:val="24"/>
        </w:rPr>
        <w:t>掌握财务会计的基本理论，并能够运用这些理论理解和评估企业经营行为和会计行为的经济后果；同时，运用所学的会计方法，解决集团公司复杂财务会计问题，以及财务会计前沿热点问题。</w:t>
      </w:r>
    </w:p>
    <w:p>
      <w:pPr>
        <w:rPr>
          <w:sz w:val="24"/>
        </w:rPr>
      </w:pPr>
    </w:p>
    <w:p>
      <w:pPr>
        <w:rPr>
          <w:sz w:val="24"/>
        </w:rPr>
      </w:pPr>
    </w:p>
    <w:p>
      <w:pPr>
        <w:rPr>
          <w:b/>
          <w:sz w:val="24"/>
        </w:rPr>
      </w:pPr>
      <w:r>
        <w:rPr>
          <w:rFonts w:hint="eastAsia"/>
          <w:b/>
          <w:sz w:val="24"/>
        </w:rPr>
        <w:t>教学计划（</w:t>
      </w:r>
      <w:r>
        <w:rPr>
          <w:b/>
          <w:sz w:val="24"/>
        </w:rPr>
        <w:t xml:space="preserve">The </w:t>
      </w:r>
      <w:r>
        <w:rPr>
          <w:rFonts w:hint="eastAsia"/>
          <w:b/>
          <w:sz w:val="24"/>
        </w:rPr>
        <w:t>c</w:t>
      </w:r>
      <w:r>
        <w:rPr>
          <w:b/>
          <w:sz w:val="24"/>
        </w:rPr>
        <w:t xml:space="preserve">ourse </w:t>
      </w:r>
      <w:r>
        <w:rPr>
          <w:rFonts w:hint="eastAsia"/>
          <w:b/>
          <w:sz w:val="24"/>
        </w:rPr>
        <w:t>s</w:t>
      </w:r>
      <w:r>
        <w:rPr>
          <w:b/>
          <w:sz w:val="24"/>
        </w:rPr>
        <w:t>chedule</w:t>
      </w:r>
      <w:r>
        <w:rPr>
          <w:rFonts w:hint="eastAsia"/>
          <w:b/>
          <w:sz w:val="24"/>
        </w:rPr>
        <w:t>）</w:t>
      </w:r>
    </w:p>
    <w:p/>
    <w:tbl>
      <w:tblPr>
        <w:tblStyle w:val="5"/>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36"/>
        <w:gridCol w:w="2956"/>
        <w:gridCol w:w="687"/>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textDirection w:val="tbRlV"/>
            <w:vAlign w:val="center"/>
          </w:tcPr>
          <w:p>
            <w:pPr>
              <w:spacing w:line="480" w:lineRule="auto"/>
              <w:ind w:left="113" w:right="113"/>
              <w:jc w:val="center"/>
              <w:rPr>
                <w:szCs w:val="21"/>
              </w:rPr>
            </w:pPr>
            <w:r>
              <w:rPr>
                <w:rFonts w:hint="eastAsia"/>
                <w:szCs w:val="21"/>
              </w:rPr>
              <w:t>周   次</w:t>
            </w:r>
          </w:p>
        </w:tc>
        <w:tc>
          <w:tcPr>
            <w:tcW w:w="3692" w:type="dxa"/>
            <w:gridSpan w:val="2"/>
            <w:vAlign w:val="center"/>
          </w:tcPr>
          <w:p>
            <w:pPr>
              <w:spacing w:line="480" w:lineRule="auto"/>
              <w:jc w:val="center"/>
              <w:rPr>
                <w:szCs w:val="21"/>
              </w:rPr>
            </w:pPr>
            <w:r>
              <w:rPr>
                <w:rFonts w:hint="eastAsia"/>
                <w:szCs w:val="21"/>
              </w:rPr>
              <w:t>讲                   课</w:t>
            </w:r>
          </w:p>
        </w:tc>
        <w:tc>
          <w:tcPr>
            <w:tcW w:w="3741" w:type="dxa"/>
            <w:gridSpan w:val="2"/>
            <w:vAlign w:val="center"/>
          </w:tcPr>
          <w:p>
            <w:pPr>
              <w:spacing w:line="480" w:lineRule="auto"/>
              <w:jc w:val="center"/>
              <w:rPr>
                <w:szCs w:val="21"/>
              </w:rPr>
            </w:pPr>
            <w:r>
              <w:rPr>
                <w:rFonts w:hint="eastAsia"/>
                <w:szCs w:val="21"/>
              </w:rPr>
              <w:t>课堂练习、讨论及课外作业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1008" w:type="dxa"/>
            <w:vMerge w:val="continue"/>
          </w:tcPr>
          <w:p>
            <w:pPr>
              <w:spacing w:line="480" w:lineRule="auto"/>
              <w:rPr>
                <w:szCs w:val="21"/>
              </w:rPr>
            </w:pPr>
          </w:p>
        </w:tc>
        <w:tc>
          <w:tcPr>
            <w:tcW w:w="736" w:type="dxa"/>
            <w:vAlign w:val="center"/>
          </w:tcPr>
          <w:p>
            <w:pPr>
              <w:spacing w:line="480" w:lineRule="auto"/>
              <w:jc w:val="center"/>
              <w:rPr>
                <w:szCs w:val="21"/>
              </w:rPr>
            </w:pPr>
            <w:r>
              <w:rPr>
                <w:rFonts w:hint="eastAsia"/>
                <w:szCs w:val="21"/>
              </w:rPr>
              <w:t>时数</w:t>
            </w:r>
          </w:p>
        </w:tc>
        <w:tc>
          <w:tcPr>
            <w:tcW w:w="2956" w:type="dxa"/>
            <w:vAlign w:val="center"/>
          </w:tcPr>
          <w:p>
            <w:pPr>
              <w:spacing w:line="480" w:lineRule="auto"/>
              <w:jc w:val="center"/>
              <w:rPr>
                <w:szCs w:val="21"/>
              </w:rPr>
            </w:pPr>
            <w:r>
              <w:rPr>
                <w:rFonts w:hint="eastAsia"/>
                <w:szCs w:val="21"/>
              </w:rPr>
              <w:t>内         容</w:t>
            </w:r>
          </w:p>
        </w:tc>
        <w:tc>
          <w:tcPr>
            <w:tcW w:w="687" w:type="dxa"/>
            <w:vAlign w:val="center"/>
          </w:tcPr>
          <w:p>
            <w:pPr>
              <w:spacing w:line="480" w:lineRule="auto"/>
              <w:jc w:val="center"/>
              <w:rPr>
                <w:szCs w:val="21"/>
              </w:rPr>
            </w:pPr>
            <w:r>
              <w:rPr>
                <w:rFonts w:hint="eastAsia"/>
                <w:szCs w:val="21"/>
              </w:rPr>
              <w:t>时数</w:t>
            </w:r>
          </w:p>
        </w:tc>
        <w:tc>
          <w:tcPr>
            <w:tcW w:w="3054" w:type="dxa"/>
            <w:vAlign w:val="center"/>
          </w:tcPr>
          <w:p>
            <w:pPr>
              <w:spacing w:line="480" w:lineRule="auto"/>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8" w:type="dxa"/>
          </w:tcPr>
          <w:p>
            <w:pPr>
              <w:spacing w:line="480" w:lineRule="auto"/>
              <w:rPr>
                <w:szCs w:val="21"/>
              </w:rPr>
            </w:pPr>
            <w:r>
              <w:rPr>
                <w:rFonts w:hint="eastAsia"/>
                <w:szCs w:val="21"/>
              </w:rPr>
              <w:t>1</w:t>
            </w:r>
          </w:p>
        </w:tc>
        <w:tc>
          <w:tcPr>
            <w:tcW w:w="736" w:type="dxa"/>
          </w:tcPr>
          <w:p>
            <w:pPr>
              <w:spacing w:line="480" w:lineRule="auto"/>
              <w:jc w:val="center"/>
              <w:rPr>
                <w:szCs w:val="21"/>
              </w:rPr>
            </w:pPr>
            <w:r>
              <w:rPr>
                <w:rFonts w:hint="eastAsia"/>
                <w:szCs w:val="21"/>
              </w:rPr>
              <w:t>3</w:t>
            </w:r>
          </w:p>
        </w:tc>
        <w:tc>
          <w:tcPr>
            <w:tcW w:w="2956" w:type="dxa"/>
          </w:tcPr>
          <w:p>
            <w:pPr>
              <w:spacing w:line="480" w:lineRule="auto"/>
              <w:rPr>
                <w:szCs w:val="21"/>
              </w:rPr>
            </w:pPr>
            <w:r>
              <w:rPr>
                <w:rFonts w:hint="eastAsia"/>
                <w:szCs w:val="21"/>
              </w:rPr>
              <w:t>财务会计理论概述</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8" w:type="dxa"/>
          </w:tcPr>
          <w:p>
            <w:pPr>
              <w:spacing w:line="480" w:lineRule="auto"/>
              <w:rPr>
                <w:szCs w:val="21"/>
              </w:rPr>
            </w:pPr>
            <w:r>
              <w:rPr>
                <w:rFonts w:hint="eastAsia"/>
                <w:szCs w:val="21"/>
              </w:rPr>
              <w:t>2</w:t>
            </w:r>
          </w:p>
        </w:tc>
        <w:tc>
          <w:tcPr>
            <w:tcW w:w="736" w:type="dxa"/>
          </w:tcPr>
          <w:p>
            <w:pPr>
              <w:spacing w:line="480" w:lineRule="auto"/>
              <w:jc w:val="center"/>
              <w:rPr>
                <w:szCs w:val="21"/>
              </w:rPr>
            </w:pPr>
            <w:r>
              <w:rPr>
                <w:rFonts w:hint="eastAsia"/>
                <w:szCs w:val="21"/>
              </w:rPr>
              <w:t>3</w:t>
            </w:r>
          </w:p>
        </w:tc>
        <w:tc>
          <w:tcPr>
            <w:tcW w:w="2956" w:type="dxa"/>
          </w:tcPr>
          <w:p>
            <w:pPr>
              <w:spacing w:line="480" w:lineRule="auto"/>
              <w:rPr>
                <w:szCs w:val="21"/>
              </w:rPr>
            </w:pPr>
            <w:r>
              <w:rPr>
                <w:rFonts w:hint="eastAsia"/>
                <w:szCs w:val="21"/>
              </w:rPr>
              <w:t>会计信息的决策有用性</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tcPr>
          <w:p>
            <w:pPr>
              <w:spacing w:line="480" w:lineRule="auto"/>
              <w:rPr>
                <w:szCs w:val="21"/>
              </w:rPr>
            </w:pPr>
            <w:r>
              <w:rPr>
                <w:rFonts w:hint="eastAsia"/>
                <w:szCs w:val="21"/>
              </w:rPr>
              <w:t>3</w:t>
            </w:r>
          </w:p>
        </w:tc>
        <w:tc>
          <w:tcPr>
            <w:tcW w:w="736" w:type="dxa"/>
          </w:tcPr>
          <w:p>
            <w:pPr>
              <w:spacing w:line="480" w:lineRule="auto"/>
              <w:jc w:val="center"/>
              <w:rPr>
                <w:szCs w:val="21"/>
              </w:rPr>
            </w:pPr>
            <w:r>
              <w:rPr>
                <w:rFonts w:hint="eastAsia"/>
                <w:szCs w:val="21"/>
              </w:rPr>
              <w:t>3</w:t>
            </w:r>
          </w:p>
        </w:tc>
        <w:tc>
          <w:tcPr>
            <w:tcW w:w="2956" w:type="dxa"/>
          </w:tcPr>
          <w:p>
            <w:pPr>
              <w:widowControl/>
              <w:jc w:val="left"/>
              <w:rPr>
                <w:rFonts w:ascii="宋体" w:hAnsi="宋体"/>
                <w:vanish/>
                <w:kern w:val="0"/>
              </w:rPr>
            </w:pPr>
            <w:r>
              <w:rPr>
                <w:rFonts w:hint="eastAsia"/>
                <w:szCs w:val="21"/>
              </w:rPr>
              <w:t>会计信息的契约有用性</w:t>
            </w:r>
            <w:r>
              <w:rPr>
                <w:rFonts w:hint="eastAsia" w:hAnsi="Arial"/>
                <w:color w:val="000000"/>
                <w:szCs w:val="44"/>
              </w:rPr>
              <w:t>（上）</w:t>
            </w:r>
          </w:p>
          <w:p>
            <w:pPr>
              <w:spacing w:line="480" w:lineRule="auto"/>
              <w:rPr>
                <w:szCs w:val="21"/>
              </w:rPr>
            </w:pP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08" w:type="dxa"/>
          </w:tcPr>
          <w:p>
            <w:pPr>
              <w:spacing w:line="480" w:lineRule="auto"/>
              <w:rPr>
                <w:szCs w:val="21"/>
              </w:rPr>
            </w:pPr>
            <w:r>
              <w:rPr>
                <w:rFonts w:hint="eastAsia"/>
                <w:szCs w:val="21"/>
              </w:rPr>
              <w:t>4</w:t>
            </w:r>
          </w:p>
        </w:tc>
        <w:tc>
          <w:tcPr>
            <w:tcW w:w="736" w:type="dxa"/>
          </w:tcPr>
          <w:p>
            <w:pPr>
              <w:spacing w:line="480" w:lineRule="auto"/>
              <w:jc w:val="center"/>
              <w:rPr>
                <w:szCs w:val="21"/>
              </w:rPr>
            </w:pPr>
            <w:r>
              <w:rPr>
                <w:rFonts w:hint="eastAsia"/>
                <w:szCs w:val="21"/>
              </w:rPr>
              <w:t>3</w:t>
            </w:r>
          </w:p>
        </w:tc>
        <w:tc>
          <w:tcPr>
            <w:tcW w:w="2956" w:type="dxa"/>
          </w:tcPr>
          <w:p>
            <w:pPr>
              <w:widowControl/>
              <w:jc w:val="left"/>
              <w:rPr>
                <w:rFonts w:ascii="宋体" w:hAnsi="宋体"/>
                <w:vanish/>
                <w:kern w:val="0"/>
              </w:rPr>
            </w:pPr>
            <w:r>
              <w:rPr>
                <w:rFonts w:hint="eastAsia"/>
                <w:szCs w:val="21"/>
              </w:rPr>
              <w:t>会计信息的契约有用性</w:t>
            </w:r>
            <w:r>
              <w:rPr>
                <w:rFonts w:hint="eastAsia" w:hAnsi="Arial"/>
                <w:color w:val="000000"/>
                <w:szCs w:val="44"/>
              </w:rPr>
              <w:t>（下）</w:t>
            </w:r>
          </w:p>
          <w:p>
            <w:pPr>
              <w:rPr>
                <w:szCs w:val="21"/>
              </w:rPr>
            </w:pP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tcPr>
          <w:p>
            <w:pPr>
              <w:spacing w:line="480" w:lineRule="auto"/>
              <w:rPr>
                <w:szCs w:val="21"/>
              </w:rPr>
            </w:pPr>
            <w:r>
              <w:rPr>
                <w:rFonts w:hint="eastAsia"/>
                <w:szCs w:val="21"/>
              </w:rPr>
              <w:t>5</w:t>
            </w:r>
          </w:p>
        </w:tc>
        <w:tc>
          <w:tcPr>
            <w:tcW w:w="736" w:type="dxa"/>
          </w:tcPr>
          <w:p>
            <w:pPr>
              <w:spacing w:line="480" w:lineRule="auto"/>
              <w:jc w:val="center"/>
              <w:rPr>
                <w:szCs w:val="21"/>
              </w:rPr>
            </w:pPr>
            <w:r>
              <w:rPr>
                <w:rFonts w:hint="eastAsia"/>
                <w:szCs w:val="21"/>
              </w:rPr>
              <w:t>3</w:t>
            </w:r>
          </w:p>
        </w:tc>
        <w:tc>
          <w:tcPr>
            <w:tcW w:w="2956" w:type="dxa"/>
          </w:tcPr>
          <w:p>
            <w:pPr>
              <w:rPr>
                <w:szCs w:val="21"/>
              </w:rPr>
            </w:pPr>
            <w:r>
              <w:rPr>
                <w:rFonts w:hint="eastAsia"/>
                <w:szCs w:val="21"/>
              </w:rPr>
              <w:t>盈余管理</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8" w:type="dxa"/>
          </w:tcPr>
          <w:p>
            <w:pPr>
              <w:spacing w:line="480" w:lineRule="auto"/>
              <w:rPr>
                <w:szCs w:val="21"/>
              </w:rPr>
            </w:pPr>
            <w:r>
              <w:rPr>
                <w:rFonts w:hint="eastAsia"/>
                <w:szCs w:val="21"/>
              </w:rPr>
              <w:t>6</w:t>
            </w:r>
          </w:p>
        </w:tc>
        <w:tc>
          <w:tcPr>
            <w:tcW w:w="736" w:type="dxa"/>
          </w:tcPr>
          <w:p>
            <w:pPr>
              <w:spacing w:line="480" w:lineRule="auto"/>
              <w:jc w:val="center"/>
              <w:rPr>
                <w:szCs w:val="21"/>
              </w:rPr>
            </w:pPr>
            <w:r>
              <w:rPr>
                <w:rFonts w:hint="eastAsia"/>
                <w:szCs w:val="21"/>
              </w:rPr>
              <w:t>3</w:t>
            </w:r>
          </w:p>
        </w:tc>
        <w:tc>
          <w:tcPr>
            <w:tcW w:w="2956" w:type="dxa"/>
          </w:tcPr>
          <w:p>
            <w:pPr>
              <w:spacing w:line="480" w:lineRule="auto"/>
              <w:rPr>
                <w:szCs w:val="21"/>
              </w:rPr>
            </w:pPr>
            <w:r>
              <w:rPr>
                <w:rFonts w:hint="eastAsia" w:hAnsi="Arial"/>
                <w:color w:val="000000"/>
                <w:szCs w:val="32"/>
              </w:rPr>
              <w:t>会计稳健性</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8" w:type="dxa"/>
          </w:tcPr>
          <w:p>
            <w:pPr>
              <w:spacing w:line="480" w:lineRule="auto"/>
              <w:rPr>
                <w:szCs w:val="21"/>
              </w:rPr>
            </w:pPr>
            <w:r>
              <w:rPr>
                <w:rFonts w:hint="eastAsia"/>
                <w:szCs w:val="21"/>
              </w:rPr>
              <w:t>7</w:t>
            </w:r>
          </w:p>
        </w:tc>
        <w:tc>
          <w:tcPr>
            <w:tcW w:w="736" w:type="dxa"/>
          </w:tcPr>
          <w:p>
            <w:pPr>
              <w:spacing w:line="480" w:lineRule="auto"/>
              <w:jc w:val="center"/>
              <w:rPr>
                <w:szCs w:val="21"/>
              </w:rPr>
            </w:pPr>
            <w:r>
              <w:rPr>
                <w:rFonts w:hint="eastAsia"/>
                <w:szCs w:val="21"/>
              </w:rPr>
              <w:t>3</w:t>
            </w:r>
          </w:p>
        </w:tc>
        <w:tc>
          <w:tcPr>
            <w:tcW w:w="2956" w:type="dxa"/>
          </w:tcPr>
          <w:p>
            <w:pPr>
              <w:spacing w:line="480" w:lineRule="auto"/>
              <w:rPr>
                <w:szCs w:val="21"/>
              </w:rPr>
            </w:pPr>
            <w:r>
              <w:rPr>
                <w:rFonts w:hint="eastAsia"/>
                <w:szCs w:val="36"/>
              </w:rPr>
              <w:t>制度环境对会计信息的影响</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08" w:type="dxa"/>
          </w:tcPr>
          <w:p>
            <w:pPr>
              <w:spacing w:line="480" w:lineRule="auto"/>
              <w:rPr>
                <w:szCs w:val="21"/>
              </w:rPr>
            </w:pPr>
            <w:r>
              <w:rPr>
                <w:rFonts w:hint="eastAsia"/>
                <w:szCs w:val="21"/>
              </w:rPr>
              <w:t>8</w:t>
            </w:r>
          </w:p>
        </w:tc>
        <w:tc>
          <w:tcPr>
            <w:tcW w:w="736" w:type="dxa"/>
          </w:tcPr>
          <w:p>
            <w:pPr>
              <w:spacing w:line="480" w:lineRule="auto"/>
              <w:jc w:val="center"/>
              <w:rPr>
                <w:szCs w:val="21"/>
              </w:rPr>
            </w:pPr>
          </w:p>
        </w:tc>
        <w:tc>
          <w:tcPr>
            <w:tcW w:w="2956" w:type="dxa"/>
          </w:tcPr>
          <w:p>
            <w:pPr>
              <w:spacing w:line="480" w:lineRule="auto"/>
              <w:rPr>
                <w:szCs w:val="36"/>
              </w:rPr>
            </w:pPr>
          </w:p>
        </w:tc>
        <w:tc>
          <w:tcPr>
            <w:tcW w:w="687" w:type="dxa"/>
          </w:tcPr>
          <w:p>
            <w:pPr>
              <w:spacing w:line="480" w:lineRule="auto"/>
              <w:rPr>
                <w:szCs w:val="21"/>
              </w:rPr>
            </w:pPr>
          </w:p>
        </w:tc>
        <w:tc>
          <w:tcPr>
            <w:tcW w:w="3054" w:type="dxa"/>
          </w:tcPr>
          <w:p>
            <w:pPr>
              <w:spacing w:line="480" w:lineRule="auto"/>
              <w:rPr>
                <w:szCs w:val="21"/>
              </w:rPr>
            </w:pPr>
            <w:r>
              <w:rPr>
                <w:rFonts w:hint="eastAsia"/>
                <w:szCs w:val="21"/>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08" w:type="dxa"/>
          </w:tcPr>
          <w:p>
            <w:pPr>
              <w:spacing w:line="480" w:lineRule="auto"/>
              <w:rPr>
                <w:szCs w:val="21"/>
              </w:rPr>
            </w:pPr>
            <w:r>
              <w:rPr>
                <w:rFonts w:hint="eastAsia"/>
                <w:szCs w:val="21"/>
              </w:rPr>
              <w:t>9</w:t>
            </w:r>
          </w:p>
        </w:tc>
        <w:tc>
          <w:tcPr>
            <w:tcW w:w="736" w:type="dxa"/>
          </w:tcPr>
          <w:p>
            <w:pPr>
              <w:spacing w:line="480" w:lineRule="auto"/>
              <w:jc w:val="center"/>
              <w:rPr>
                <w:szCs w:val="21"/>
              </w:rPr>
            </w:pPr>
            <w:r>
              <w:rPr>
                <w:rFonts w:hint="eastAsia"/>
                <w:szCs w:val="21"/>
              </w:rPr>
              <w:t>3</w:t>
            </w:r>
          </w:p>
        </w:tc>
        <w:tc>
          <w:tcPr>
            <w:tcW w:w="2956" w:type="dxa"/>
          </w:tcPr>
          <w:p>
            <w:pPr>
              <w:rPr>
                <w:szCs w:val="21"/>
              </w:rPr>
            </w:pPr>
            <w:r>
              <w:rPr>
                <w:rFonts w:hint="eastAsia"/>
                <w:szCs w:val="44"/>
              </w:rPr>
              <w:t>公司间投资与企业合并的会计处理</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tcPr>
          <w:p>
            <w:pPr>
              <w:spacing w:line="480" w:lineRule="auto"/>
              <w:rPr>
                <w:szCs w:val="21"/>
              </w:rPr>
            </w:pPr>
            <w:r>
              <w:rPr>
                <w:rFonts w:hint="eastAsia"/>
                <w:szCs w:val="21"/>
              </w:rPr>
              <w:t>10</w:t>
            </w:r>
          </w:p>
        </w:tc>
        <w:tc>
          <w:tcPr>
            <w:tcW w:w="736" w:type="dxa"/>
          </w:tcPr>
          <w:p>
            <w:pPr>
              <w:spacing w:line="480" w:lineRule="auto"/>
              <w:jc w:val="center"/>
              <w:rPr>
                <w:szCs w:val="21"/>
              </w:rPr>
            </w:pPr>
            <w:r>
              <w:rPr>
                <w:rFonts w:hint="eastAsia"/>
                <w:szCs w:val="21"/>
              </w:rPr>
              <w:t>3</w:t>
            </w:r>
          </w:p>
        </w:tc>
        <w:tc>
          <w:tcPr>
            <w:tcW w:w="2956" w:type="dxa"/>
          </w:tcPr>
          <w:p>
            <w:pPr>
              <w:widowControl/>
              <w:jc w:val="left"/>
              <w:rPr>
                <w:rFonts w:ascii="宋体" w:hAnsi="宋体"/>
                <w:vanish/>
                <w:kern w:val="0"/>
              </w:rPr>
            </w:pPr>
            <w:r>
              <w:rPr>
                <w:rFonts w:hint="eastAsia" w:hAnsi="Arial"/>
                <w:color w:val="000000"/>
                <w:szCs w:val="44"/>
              </w:rPr>
              <w:t>合并财务报表编制方法（上）</w:t>
            </w:r>
          </w:p>
          <w:p>
            <w:pPr>
              <w:rPr>
                <w:szCs w:val="21"/>
              </w:rPr>
            </w:pP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08" w:type="dxa"/>
          </w:tcPr>
          <w:p>
            <w:pPr>
              <w:spacing w:line="480" w:lineRule="auto"/>
              <w:rPr>
                <w:szCs w:val="21"/>
              </w:rPr>
            </w:pPr>
            <w:r>
              <w:rPr>
                <w:rFonts w:hint="eastAsia"/>
                <w:szCs w:val="21"/>
              </w:rPr>
              <w:t>11</w:t>
            </w:r>
          </w:p>
        </w:tc>
        <w:tc>
          <w:tcPr>
            <w:tcW w:w="736" w:type="dxa"/>
          </w:tcPr>
          <w:p>
            <w:pPr>
              <w:spacing w:line="480" w:lineRule="auto"/>
              <w:jc w:val="center"/>
              <w:rPr>
                <w:szCs w:val="21"/>
              </w:rPr>
            </w:pPr>
            <w:r>
              <w:rPr>
                <w:rFonts w:hint="eastAsia"/>
                <w:szCs w:val="21"/>
              </w:rPr>
              <w:t>3</w:t>
            </w:r>
          </w:p>
        </w:tc>
        <w:tc>
          <w:tcPr>
            <w:tcW w:w="2956" w:type="dxa"/>
          </w:tcPr>
          <w:p>
            <w:pPr>
              <w:widowControl/>
              <w:jc w:val="left"/>
              <w:rPr>
                <w:rFonts w:ascii="宋体" w:hAnsi="宋体"/>
                <w:vanish/>
                <w:kern w:val="0"/>
              </w:rPr>
            </w:pPr>
            <w:r>
              <w:rPr>
                <w:rFonts w:hint="eastAsia" w:hAnsi="Arial"/>
                <w:color w:val="000000"/>
                <w:szCs w:val="44"/>
              </w:rPr>
              <w:t>合并财务报表编制方法（下）</w:t>
            </w:r>
          </w:p>
          <w:p>
            <w:pPr>
              <w:widowControl/>
              <w:jc w:val="left"/>
              <w:rPr>
                <w:vanish/>
                <w:kern w:val="0"/>
              </w:rPr>
            </w:pPr>
          </w:p>
          <w:p>
            <w:pPr>
              <w:rPr>
                <w:szCs w:val="21"/>
              </w:rPr>
            </w:pP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08" w:type="dxa"/>
          </w:tcPr>
          <w:p>
            <w:pPr>
              <w:spacing w:line="480" w:lineRule="auto"/>
              <w:rPr>
                <w:szCs w:val="21"/>
              </w:rPr>
            </w:pPr>
            <w:r>
              <w:rPr>
                <w:rFonts w:hint="eastAsia"/>
                <w:szCs w:val="21"/>
              </w:rPr>
              <w:t>12</w:t>
            </w:r>
          </w:p>
        </w:tc>
        <w:tc>
          <w:tcPr>
            <w:tcW w:w="736" w:type="dxa"/>
          </w:tcPr>
          <w:p>
            <w:pPr>
              <w:spacing w:line="480" w:lineRule="auto"/>
              <w:jc w:val="center"/>
              <w:rPr>
                <w:szCs w:val="21"/>
              </w:rPr>
            </w:pPr>
            <w:r>
              <w:rPr>
                <w:rFonts w:hint="eastAsia"/>
                <w:szCs w:val="21"/>
              </w:rPr>
              <w:t>3</w:t>
            </w:r>
          </w:p>
        </w:tc>
        <w:tc>
          <w:tcPr>
            <w:tcW w:w="2956" w:type="dxa"/>
          </w:tcPr>
          <w:p>
            <w:pPr>
              <w:widowControl/>
              <w:jc w:val="left"/>
              <w:rPr>
                <w:szCs w:val="44"/>
              </w:rPr>
            </w:pPr>
            <w:r>
              <w:rPr>
                <w:rFonts w:hint="eastAsia"/>
                <w:szCs w:val="44"/>
              </w:rPr>
              <w:t>集团内部交易</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08" w:type="dxa"/>
          </w:tcPr>
          <w:p>
            <w:pPr>
              <w:spacing w:line="480" w:lineRule="auto"/>
              <w:rPr>
                <w:szCs w:val="21"/>
              </w:rPr>
            </w:pPr>
            <w:r>
              <w:rPr>
                <w:rFonts w:hint="eastAsia"/>
                <w:szCs w:val="21"/>
              </w:rPr>
              <w:t>13</w:t>
            </w:r>
          </w:p>
        </w:tc>
        <w:tc>
          <w:tcPr>
            <w:tcW w:w="736" w:type="dxa"/>
          </w:tcPr>
          <w:p>
            <w:pPr>
              <w:spacing w:line="480" w:lineRule="auto"/>
              <w:jc w:val="center"/>
              <w:rPr>
                <w:szCs w:val="21"/>
              </w:rPr>
            </w:pPr>
            <w:r>
              <w:rPr>
                <w:rFonts w:hint="eastAsia"/>
                <w:szCs w:val="21"/>
              </w:rPr>
              <w:t>3</w:t>
            </w:r>
          </w:p>
        </w:tc>
        <w:tc>
          <w:tcPr>
            <w:tcW w:w="2956" w:type="dxa"/>
          </w:tcPr>
          <w:p>
            <w:pPr>
              <w:spacing w:line="480" w:lineRule="auto"/>
              <w:rPr>
                <w:szCs w:val="21"/>
              </w:rPr>
            </w:pPr>
            <w:r>
              <w:rPr>
                <w:rFonts w:hint="eastAsia"/>
                <w:color w:val="000000"/>
                <w:kern w:val="0"/>
              </w:rPr>
              <w:t>复杂业务与股权变动</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8" w:type="dxa"/>
          </w:tcPr>
          <w:p>
            <w:pPr>
              <w:spacing w:line="480" w:lineRule="auto"/>
              <w:rPr>
                <w:szCs w:val="21"/>
              </w:rPr>
            </w:pPr>
            <w:r>
              <w:rPr>
                <w:rFonts w:hint="eastAsia"/>
                <w:szCs w:val="21"/>
              </w:rPr>
              <w:t>14</w:t>
            </w:r>
          </w:p>
        </w:tc>
        <w:tc>
          <w:tcPr>
            <w:tcW w:w="736" w:type="dxa"/>
          </w:tcPr>
          <w:p>
            <w:pPr>
              <w:spacing w:line="480" w:lineRule="auto"/>
              <w:jc w:val="center"/>
              <w:rPr>
                <w:szCs w:val="21"/>
              </w:rPr>
            </w:pPr>
            <w:r>
              <w:rPr>
                <w:rFonts w:hint="eastAsia"/>
                <w:szCs w:val="21"/>
              </w:rPr>
              <w:t>3</w:t>
            </w:r>
          </w:p>
        </w:tc>
        <w:tc>
          <w:tcPr>
            <w:tcW w:w="2956" w:type="dxa"/>
          </w:tcPr>
          <w:p>
            <w:pPr>
              <w:widowControl/>
              <w:jc w:val="left"/>
              <w:rPr>
                <w:rFonts w:ascii="宋体" w:hAnsi="宋体"/>
                <w:vanish/>
                <w:kern w:val="0"/>
              </w:rPr>
            </w:pPr>
            <w:r>
              <w:rPr>
                <w:rFonts w:hint="eastAsia"/>
                <w:color w:val="000000"/>
                <w:szCs w:val="48"/>
              </w:rPr>
              <w:t>金融工具会计</w:t>
            </w:r>
          </w:p>
          <w:p>
            <w:pPr>
              <w:spacing w:line="480" w:lineRule="auto"/>
              <w:rPr>
                <w:szCs w:val="21"/>
              </w:rPr>
            </w:pP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8" w:type="dxa"/>
          </w:tcPr>
          <w:p>
            <w:pPr>
              <w:spacing w:line="480" w:lineRule="auto"/>
              <w:rPr>
                <w:szCs w:val="21"/>
              </w:rPr>
            </w:pPr>
            <w:r>
              <w:rPr>
                <w:rFonts w:hint="eastAsia"/>
                <w:szCs w:val="21"/>
              </w:rPr>
              <w:t>15</w:t>
            </w:r>
          </w:p>
        </w:tc>
        <w:tc>
          <w:tcPr>
            <w:tcW w:w="736" w:type="dxa"/>
          </w:tcPr>
          <w:p>
            <w:pPr>
              <w:spacing w:line="480" w:lineRule="auto"/>
              <w:jc w:val="center"/>
              <w:rPr>
                <w:szCs w:val="21"/>
              </w:rPr>
            </w:pPr>
            <w:r>
              <w:rPr>
                <w:rFonts w:hint="eastAsia"/>
                <w:szCs w:val="21"/>
              </w:rPr>
              <w:t>3</w:t>
            </w:r>
          </w:p>
        </w:tc>
        <w:tc>
          <w:tcPr>
            <w:tcW w:w="2956" w:type="dxa"/>
          </w:tcPr>
          <w:p>
            <w:pPr>
              <w:rPr>
                <w:color w:val="000000"/>
                <w:szCs w:val="48"/>
              </w:rPr>
            </w:pPr>
            <w:r>
              <w:rPr>
                <w:rFonts w:hint="eastAsia"/>
                <w:color w:val="000000"/>
                <w:szCs w:val="48"/>
              </w:rPr>
              <w:t>其他会计实务专题</w:t>
            </w:r>
          </w:p>
        </w:tc>
        <w:tc>
          <w:tcPr>
            <w:tcW w:w="687" w:type="dxa"/>
          </w:tcPr>
          <w:p>
            <w:pPr>
              <w:spacing w:line="480" w:lineRule="auto"/>
              <w:rPr>
                <w:szCs w:val="21"/>
              </w:rPr>
            </w:pPr>
          </w:p>
        </w:tc>
        <w:tc>
          <w:tcPr>
            <w:tcW w:w="3054" w:type="dxa"/>
          </w:tcPr>
          <w:p>
            <w:pPr>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8" w:type="dxa"/>
          </w:tcPr>
          <w:p>
            <w:pPr>
              <w:spacing w:line="480" w:lineRule="auto"/>
              <w:rPr>
                <w:szCs w:val="21"/>
              </w:rPr>
            </w:pPr>
            <w:r>
              <w:rPr>
                <w:rFonts w:hint="eastAsia"/>
                <w:szCs w:val="21"/>
              </w:rPr>
              <w:t>16</w:t>
            </w:r>
          </w:p>
        </w:tc>
        <w:tc>
          <w:tcPr>
            <w:tcW w:w="736" w:type="dxa"/>
          </w:tcPr>
          <w:p>
            <w:pPr>
              <w:spacing w:line="480" w:lineRule="auto"/>
              <w:jc w:val="center"/>
              <w:rPr>
                <w:szCs w:val="21"/>
              </w:rPr>
            </w:pPr>
            <w:r>
              <w:rPr>
                <w:rFonts w:hint="eastAsia"/>
                <w:szCs w:val="21"/>
              </w:rPr>
              <w:t>3</w:t>
            </w:r>
          </w:p>
        </w:tc>
        <w:tc>
          <w:tcPr>
            <w:tcW w:w="2956" w:type="dxa"/>
          </w:tcPr>
          <w:p>
            <w:pPr>
              <w:widowControl/>
              <w:jc w:val="left"/>
              <w:rPr>
                <w:color w:val="000000"/>
                <w:szCs w:val="48"/>
              </w:rPr>
            </w:pPr>
          </w:p>
        </w:tc>
        <w:tc>
          <w:tcPr>
            <w:tcW w:w="687" w:type="dxa"/>
          </w:tcPr>
          <w:p>
            <w:pPr>
              <w:spacing w:line="480" w:lineRule="auto"/>
              <w:rPr>
                <w:szCs w:val="21"/>
              </w:rPr>
            </w:pPr>
          </w:p>
        </w:tc>
        <w:tc>
          <w:tcPr>
            <w:tcW w:w="3054" w:type="dxa"/>
          </w:tcPr>
          <w:p>
            <w:pPr>
              <w:spacing w:line="480" w:lineRule="auto"/>
              <w:rPr>
                <w:szCs w:val="21"/>
              </w:rPr>
            </w:pPr>
            <w:r>
              <w:rPr>
                <w:rFonts w:hint="eastAsia"/>
                <w:szCs w:val="21"/>
              </w:rPr>
              <w:t>讨论</w:t>
            </w:r>
          </w:p>
        </w:tc>
      </w:tr>
    </w:tbl>
    <w:p>
      <w:pPr>
        <w:rPr>
          <w:sz w:val="24"/>
        </w:rPr>
      </w:pPr>
    </w:p>
    <w:p>
      <w:pPr>
        <w:rPr>
          <w:sz w:val="24"/>
        </w:rPr>
      </w:pPr>
    </w:p>
    <w:p>
      <w:pPr>
        <w:rPr>
          <w:b/>
          <w:sz w:val="24"/>
        </w:rPr>
      </w:pPr>
      <w:r>
        <w:rPr>
          <w:rFonts w:hint="eastAsia"/>
          <w:b/>
          <w:sz w:val="24"/>
        </w:rPr>
        <w:t xml:space="preserve">学习方式（The </w:t>
      </w:r>
      <w:r>
        <w:rPr>
          <w:b/>
          <w:sz w:val="24"/>
        </w:rPr>
        <w:t>mode of study</w:t>
      </w:r>
      <w:r>
        <w:rPr>
          <w:rFonts w:hint="eastAsia"/>
          <w:b/>
          <w:sz w:val="24"/>
        </w:rPr>
        <w:t>）</w:t>
      </w:r>
    </w:p>
    <w:p>
      <w:pPr>
        <w:spacing w:before="156" w:beforeLines="50"/>
        <w:rPr>
          <w:sz w:val="24"/>
        </w:rPr>
      </w:pPr>
      <w:r>
        <w:rPr>
          <w:rFonts w:hint="eastAsia" w:ascii="宋体" w:hAnsi="宋体"/>
          <w:sz w:val="24"/>
        </w:rPr>
        <w:t>课堂听课</w:t>
      </w:r>
      <w:r>
        <w:rPr>
          <w:rFonts w:ascii="宋体" w:hAnsi="宋体"/>
          <w:sz w:val="24"/>
        </w:rPr>
        <w:t>，</w:t>
      </w:r>
      <w:r>
        <w:rPr>
          <w:rFonts w:hint="eastAsia" w:ascii="宋体" w:hAnsi="宋体"/>
          <w:sz w:val="24"/>
        </w:rPr>
        <w:t>配以</w:t>
      </w:r>
      <w:r>
        <w:rPr>
          <w:rFonts w:ascii="宋体" w:hAnsi="宋体"/>
          <w:sz w:val="24"/>
        </w:rPr>
        <w:t>小组作业和案例</w:t>
      </w:r>
      <w:r>
        <w:rPr>
          <w:rFonts w:hint="eastAsia" w:ascii="宋体" w:hAnsi="宋体"/>
          <w:sz w:val="24"/>
        </w:rPr>
        <w:t>报告</w:t>
      </w:r>
      <w:r>
        <w:rPr>
          <w:rFonts w:ascii="宋体" w:hAnsi="宋体"/>
          <w:sz w:val="24"/>
        </w:rPr>
        <w:t>。</w:t>
      </w:r>
    </w:p>
    <w:p>
      <w:pPr>
        <w:rPr>
          <w:sz w:val="24"/>
        </w:rPr>
      </w:pPr>
    </w:p>
    <w:p>
      <w:pPr>
        <w:rPr>
          <w:sz w:val="24"/>
        </w:rPr>
      </w:pPr>
    </w:p>
    <w:p>
      <w:pPr>
        <w:rPr>
          <w:b/>
          <w:sz w:val="24"/>
        </w:rPr>
      </w:pPr>
      <w:r>
        <w:rPr>
          <w:rFonts w:hint="eastAsia"/>
          <w:b/>
          <w:sz w:val="24"/>
        </w:rPr>
        <w:t xml:space="preserve">教学方法（The </w:t>
      </w:r>
      <w:r>
        <w:rPr>
          <w:b/>
          <w:sz w:val="24"/>
        </w:rPr>
        <w:t>innovative method used</w:t>
      </w:r>
      <w:r>
        <w:rPr>
          <w:rFonts w:hint="eastAsia"/>
          <w:b/>
          <w:sz w:val="24"/>
        </w:rPr>
        <w:t>）</w:t>
      </w:r>
    </w:p>
    <w:p>
      <w:pPr>
        <w:spacing w:line="360" w:lineRule="auto"/>
        <w:rPr>
          <w:rFonts w:ascii="宋体" w:hAnsi="宋体"/>
          <w:sz w:val="24"/>
        </w:rPr>
      </w:pPr>
      <w:r>
        <w:rPr>
          <w:rFonts w:hint="eastAsia" w:ascii="宋体" w:hAnsi="宋体"/>
          <w:sz w:val="24"/>
        </w:rPr>
        <w:t>采用理论教学与案例</w:t>
      </w:r>
      <w:r>
        <w:rPr>
          <w:rFonts w:ascii="宋体" w:hAnsi="宋体"/>
          <w:sz w:val="24"/>
        </w:rPr>
        <w:t>教学</w:t>
      </w:r>
      <w:r>
        <w:rPr>
          <w:rFonts w:hint="eastAsia" w:ascii="宋体" w:hAnsi="宋体"/>
          <w:sz w:val="24"/>
        </w:rPr>
        <w:t>相结合的方式。</w:t>
      </w:r>
    </w:p>
    <w:p>
      <w:pPr>
        <w:rPr>
          <w:sz w:val="24"/>
        </w:rPr>
      </w:pPr>
    </w:p>
    <w:p>
      <w:pPr>
        <w:rPr>
          <w:sz w:val="24"/>
        </w:rPr>
      </w:pPr>
    </w:p>
    <w:p>
      <w:pPr>
        <w:rPr>
          <w:b/>
          <w:sz w:val="24"/>
        </w:rPr>
      </w:pPr>
      <w:r>
        <w:rPr>
          <w:rFonts w:hint="eastAsia"/>
          <w:b/>
          <w:sz w:val="24"/>
        </w:rPr>
        <w:t>教学监督（</w:t>
      </w:r>
      <w:r>
        <w:rPr>
          <w:b/>
          <w:sz w:val="24"/>
        </w:rPr>
        <w:t>T</w:t>
      </w:r>
      <w:r>
        <w:rPr>
          <w:rFonts w:hint="eastAsia"/>
          <w:b/>
          <w:sz w:val="24"/>
        </w:rPr>
        <w:t xml:space="preserve">he </w:t>
      </w:r>
      <w:r>
        <w:rPr>
          <w:b/>
          <w:sz w:val="24"/>
        </w:rPr>
        <w:t>details of systems to monitor student progress</w:t>
      </w:r>
      <w:r>
        <w:rPr>
          <w:rFonts w:hint="eastAsia"/>
          <w:b/>
          <w:sz w:val="24"/>
        </w:rPr>
        <w:t>）</w:t>
      </w:r>
    </w:p>
    <w:p>
      <w:pPr>
        <w:spacing w:before="156" w:beforeLines="50"/>
        <w:rPr>
          <w:sz w:val="24"/>
        </w:rPr>
      </w:pPr>
      <w:r>
        <w:rPr>
          <w:rFonts w:hint="eastAsia"/>
          <w:sz w:val="24"/>
        </w:rPr>
        <w:t>课堂将进行提问，了解学生听课效果，也将定期评阅学生作业，检查学生的学习情况。</w:t>
      </w:r>
    </w:p>
    <w:p>
      <w:pPr>
        <w:rPr>
          <w:sz w:val="24"/>
        </w:rPr>
      </w:pPr>
    </w:p>
    <w:p>
      <w:pPr>
        <w:rPr>
          <w:sz w:val="24"/>
        </w:rPr>
      </w:pPr>
    </w:p>
    <w:p>
      <w:pPr>
        <w:rPr>
          <w:b/>
          <w:sz w:val="24"/>
        </w:rPr>
      </w:pPr>
      <w:r>
        <w:rPr>
          <w:rFonts w:hint="eastAsia"/>
          <w:b/>
          <w:sz w:val="24"/>
        </w:rPr>
        <w:t>学术道德（The academic ethics）</w:t>
      </w:r>
    </w:p>
    <w:p>
      <w:pPr>
        <w:spacing w:before="156" w:beforeLines="50"/>
        <w:rPr>
          <w:sz w:val="24"/>
        </w:rPr>
      </w:pPr>
      <w:r>
        <w:rPr>
          <w:rFonts w:hint="eastAsia"/>
          <w:sz w:val="24"/>
        </w:rPr>
        <w:t>要求学生在案例报告的写作中遵循学术规范，进行正确的引文标注。</w:t>
      </w:r>
    </w:p>
    <w:p>
      <w:pPr>
        <w:rPr>
          <w:sz w:val="24"/>
        </w:rPr>
      </w:pPr>
    </w:p>
    <w:p>
      <w:pPr>
        <w:rPr>
          <w:sz w:val="24"/>
        </w:rPr>
      </w:pPr>
    </w:p>
    <w:p>
      <w:pPr>
        <w:rPr>
          <w:b/>
          <w:sz w:val="24"/>
        </w:rPr>
      </w:pPr>
      <w:r>
        <w:rPr>
          <w:rFonts w:hint="eastAsia"/>
          <w:b/>
          <w:sz w:val="24"/>
        </w:rPr>
        <w:t>考核方式（The Assessment）</w:t>
      </w:r>
    </w:p>
    <w:p>
      <w:pPr>
        <w:spacing w:before="156" w:beforeLines="50"/>
        <w:rPr>
          <w:sz w:val="24"/>
        </w:rPr>
      </w:pPr>
      <w:r>
        <w:rPr>
          <w:rFonts w:hint="eastAsia"/>
          <w:sz w:val="24"/>
        </w:rPr>
        <w:t xml:space="preserve">闭卷  50 </w:t>
      </w:r>
      <w:r>
        <w:rPr>
          <w:rFonts w:hint="eastAsia"/>
          <w:sz w:val="24"/>
        </w:rPr>
        <w:tab/>
      </w:r>
      <w:r>
        <w:rPr>
          <w:rFonts w:hint="eastAsia"/>
          <w:sz w:val="24"/>
        </w:rPr>
        <w:t>%</w:t>
      </w:r>
      <w:r>
        <w:rPr>
          <w:rFonts w:hint="eastAsia"/>
          <w:sz w:val="24"/>
        </w:rPr>
        <w:tab/>
      </w:r>
      <w:r>
        <w:rPr>
          <w:rFonts w:hint="eastAsia"/>
          <w:sz w:val="24"/>
        </w:rPr>
        <w:tab/>
      </w:r>
      <w:r>
        <w:rPr>
          <w:rFonts w:hint="eastAsia"/>
          <w:sz w:val="24"/>
        </w:rPr>
        <w:tab/>
      </w:r>
      <w:r>
        <w:rPr>
          <w:rFonts w:hint="eastAsia"/>
          <w:sz w:val="24"/>
        </w:rPr>
        <w:t>开卷</w:t>
      </w:r>
      <w:r>
        <w:rPr>
          <w:rFonts w:hint="eastAsia"/>
          <w:sz w:val="24"/>
        </w:rPr>
        <w:tab/>
      </w:r>
      <w:r>
        <w:rPr>
          <w:rFonts w:hint="eastAsia"/>
          <w:sz w:val="24"/>
        </w:rPr>
        <w:tab/>
      </w:r>
      <w:r>
        <w:rPr>
          <w:rFonts w:hint="eastAsia"/>
          <w:sz w:val="24"/>
        </w:rPr>
        <w:t xml:space="preserve">%  </w:t>
      </w:r>
      <w:r>
        <w:rPr>
          <w:rFonts w:hint="eastAsia"/>
          <w:sz w:val="24"/>
        </w:rPr>
        <w:tab/>
      </w:r>
      <w:r>
        <w:rPr>
          <w:rFonts w:hint="eastAsia"/>
          <w:sz w:val="24"/>
        </w:rPr>
        <w:tab/>
      </w:r>
      <w:r>
        <w:rPr>
          <w:rFonts w:hint="eastAsia"/>
          <w:sz w:val="24"/>
        </w:rPr>
        <w:t>讨论</w:t>
      </w:r>
      <w:r>
        <w:rPr>
          <w:rFonts w:hint="eastAsia"/>
          <w:sz w:val="24"/>
        </w:rPr>
        <w:tab/>
      </w:r>
      <w:r>
        <w:rPr>
          <w:rFonts w:hint="eastAsia"/>
          <w:sz w:val="24"/>
        </w:rPr>
        <w:t>20</w:t>
      </w:r>
      <w:r>
        <w:rPr>
          <w:rFonts w:hint="eastAsia"/>
          <w:sz w:val="24"/>
        </w:rPr>
        <w:tab/>
      </w:r>
      <w:r>
        <w:rPr>
          <w:rFonts w:hint="eastAsia"/>
          <w:sz w:val="24"/>
        </w:rPr>
        <w:t xml:space="preserve"> %</w:t>
      </w:r>
    </w:p>
    <w:p>
      <w:pPr>
        <w:rPr>
          <w:sz w:val="24"/>
        </w:rPr>
      </w:pPr>
      <w:r>
        <w:rPr>
          <w:rFonts w:hint="eastAsia"/>
          <w:sz w:val="24"/>
        </w:rPr>
        <w:t>论文</w:t>
      </w:r>
      <w:r>
        <w:rPr>
          <w:rFonts w:hint="eastAsia"/>
          <w:sz w:val="24"/>
        </w:rPr>
        <w:tab/>
      </w:r>
      <w:r>
        <w:rPr>
          <w:rFonts w:hint="eastAsia"/>
          <w:sz w:val="24"/>
        </w:rPr>
        <w:tab/>
      </w:r>
      <w:r>
        <w:rPr>
          <w:rFonts w:hint="eastAsia"/>
          <w:sz w:val="24"/>
        </w:rPr>
        <w:t>%</w:t>
      </w:r>
      <w:r>
        <w:rPr>
          <w:rFonts w:hint="eastAsia"/>
          <w:sz w:val="24"/>
        </w:rPr>
        <w:tab/>
      </w:r>
      <w:r>
        <w:rPr>
          <w:rFonts w:hint="eastAsia"/>
          <w:sz w:val="24"/>
        </w:rPr>
        <w:tab/>
      </w:r>
      <w:r>
        <w:rPr>
          <w:rFonts w:hint="eastAsia"/>
          <w:sz w:val="24"/>
        </w:rPr>
        <w:tab/>
      </w:r>
      <w:r>
        <w:rPr>
          <w:rFonts w:hint="eastAsia"/>
          <w:sz w:val="24"/>
        </w:rPr>
        <w:t>案例</w:t>
      </w:r>
      <w:r>
        <w:rPr>
          <w:rFonts w:hint="eastAsia"/>
          <w:sz w:val="24"/>
        </w:rPr>
        <w:tab/>
      </w:r>
      <w:r>
        <w:rPr>
          <w:rFonts w:hint="eastAsia"/>
          <w:sz w:val="24"/>
        </w:rPr>
        <w:t xml:space="preserve">20 </w:t>
      </w:r>
      <w:r>
        <w:rPr>
          <w:rFonts w:hint="eastAsia"/>
          <w:sz w:val="24"/>
        </w:rPr>
        <w:tab/>
      </w:r>
      <w:r>
        <w:rPr>
          <w:rFonts w:hint="eastAsia"/>
          <w:sz w:val="24"/>
        </w:rPr>
        <w:t>%</w:t>
      </w:r>
      <w:r>
        <w:rPr>
          <w:rFonts w:hint="eastAsia"/>
          <w:sz w:val="24"/>
        </w:rPr>
        <w:tab/>
      </w:r>
      <w:r>
        <w:rPr>
          <w:rFonts w:hint="eastAsia"/>
          <w:sz w:val="24"/>
        </w:rPr>
        <w:tab/>
      </w:r>
      <w:r>
        <w:rPr>
          <w:rFonts w:hint="eastAsia"/>
          <w:sz w:val="24"/>
        </w:rPr>
        <w:tab/>
      </w:r>
      <w:r>
        <w:rPr>
          <w:rFonts w:hint="eastAsia"/>
          <w:sz w:val="24"/>
        </w:rPr>
        <w:t>考勤</w:t>
      </w:r>
      <w:r>
        <w:rPr>
          <w:rFonts w:hint="eastAsia"/>
          <w:sz w:val="24"/>
        </w:rPr>
        <w:tab/>
      </w:r>
      <w:r>
        <w:rPr>
          <w:rFonts w:hint="eastAsia"/>
          <w:sz w:val="24"/>
        </w:rPr>
        <w:t>10</w:t>
      </w:r>
      <w:r>
        <w:rPr>
          <w:rFonts w:hint="eastAsia"/>
          <w:sz w:val="24"/>
        </w:rPr>
        <w:tab/>
      </w:r>
      <w:r>
        <w:rPr>
          <w:rFonts w:hint="eastAsia"/>
          <w:sz w:val="24"/>
        </w:rPr>
        <w:t xml:space="preserve"> %</w:t>
      </w:r>
    </w:p>
    <w:p>
      <w:pPr>
        <w:rPr>
          <w:sz w:val="24"/>
        </w:rPr>
      </w:pPr>
      <w:r>
        <w:rPr>
          <w:rFonts w:hint="eastAsia"/>
          <w:sz w:val="24"/>
        </w:rPr>
        <w:t>其他</w:t>
      </w:r>
      <w:r>
        <w:rPr>
          <w:rFonts w:hint="eastAsia"/>
          <w:sz w:val="24"/>
        </w:rPr>
        <w:tab/>
      </w:r>
      <w:r>
        <w:rPr>
          <w:rFonts w:hint="eastAsia"/>
          <w:sz w:val="24"/>
        </w:rPr>
        <w:tab/>
      </w:r>
      <w:r>
        <w:rPr>
          <w:rFonts w:hint="eastAsia"/>
          <w:sz w:val="24"/>
        </w:rPr>
        <w:t>%</w:t>
      </w:r>
    </w:p>
    <w:p>
      <w:pPr>
        <w:rPr>
          <w:bCs/>
          <w:sz w:val="24"/>
        </w:rPr>
      </w:pPr>
    </w:p>
    <w:p>
      <w:pPr>
        <w:rPr>
          <w:b/>
          <w:sz w:val="24"/>
        </w:rPr>
      </w:pPr>
      <w:r>
        <w:rPr>
          <w:rFonts w:hint="eastAsia"/>
          <w:b/>
          <w:sz w:val="24"/>
        </w:rPr>
        <w:t>上课教室（The Classroom）</w:t>
      </w:r>
    </w:p>
    <w:p>
      <w:pPr>
        <w:rPr>
          <w:rFonts w:hint="eastAsia"/>
          <w:sz w:val="24"/>
          <w:lang w:val="en-US" w:eastAsia="zh-CN"/>
        </w:rPr>
      </w:pPr>
      <w:r>
        <w:rPr>
          <w:rFonts w:hint="eastAsia"/>
          <w:sz w:val="24"/>
          <w:lang w:val="en-US" w:eastAsia="zh-CN"/>
        </w:rPr>
        <w:t>教技楼126</w:t>
      </w:r>
    </w:p>
    <w:p>
      <w:pPr>
        <w:rPr>
          <w:rFonts w:hint="default"/>
          <w:sz w:val="24"/>
          <w:lang w:val="en-US" w:eastAsia="zh-CN"/>
        </w:rPr>
      </w:pPr>
      <w:bookmarkStart w:id="2" w:name="_GoBack"/>
      <w:bookmarkEnd w:id="2"/>
    </w:p>
    <w:p>
      <w:pPr>
        <w:rPr>
          <w:b/>
          <w:sz w:val="24"/>
        </w:rPr>
      </w:pPr>
      <w:r>
        <w:rPr>
          <w:rFonts w:hint="eastAsia"/>
          <w:b/>
          <w:sz w:val="24"/>
        </w:rPr>
        <w:t>课外答疑（</w:t>
      </w:r>
      <w:r>
        <w:rPr>
          <w:b/>
          <w:sz w:val="24"/>
        </w:rPr>
        <w:t>The office hours and address</w:t>
      </w:r>
      <w:r>
        <w:rPr>
          <w:rFonts w:hint="eastAsia"/>
          <w:b/>
          <w:sz w:val="24"/>
        </w:rPr>
        <w:t>）</w:t>
      </w:r>
    </w:p>
    <w:p>
      <w:pPr>
        <w:spacing w:before="156" w:beforeLines="50"/>
        <w:rPr>
          <w:sz w:val="24"/>
        </w:rPr>
      </w:pPr>
      <w:r>
        <w:rPr>
          <w:rFonts w:hint="eastAsia"/>
          <w:sz w:val="24"/>
        </w:rPr>
        <w:t>时间：周二1</w:t>
      </w:r>
      <w:r>
        <w:rPr>
          <w:rFonts w:hint="eastAsia"/>
          <w:sz w:val="24"/>
          <w:lang w:val="en-US" w:eastAsia="zh-CN"/>
        </w:rPr>
        <w:t>6</w:t>
      </w:r>
      <w:r>
        <w:rPr>
          <w:rFonts w:hint="eastAsia"/>
          <w:sz w:val="24"/>
        </w:rPr>
        <w:t>:00—17:00 或事先预约</w:t>
      </w:r>
    </w:p>
    <w:p>
      <w:pPr>
        <w:rPr>
          <w:sz w:val="24"/>
        </w:rPr>
      </w:pPr>
      <w:r>
        <w:rPr>
          <w:rFonts w:hint="eastAsia"/>
          <w:sz w:val="24"/>
        </w:rPr>
        <w:t>地点：会计学院330办公室</w:t>
      </w:r>
    </w:p>
    <w:p>
      <w:pPr>
        <w:rPr>
          <w:sz w:val="24"/>
        </w:rPr>
      </w:pPr>
    </w:p>
    <w:p>
      <w:pPr>
        <w:rPr>
          <w:sz w:val="24"/>
        </w:rPr>
      </w:pPr>
    </w:p>
    <w:p>
      <w:pPr>
        <w:rPr>
          <w:b/>
          <w:sz w:val="24"/>
        </w:rPr>
      </w:pPr>
      <w:r>
        <w:rPr>
          <w:rFonts w:hint="eastAsia"/>
          <w:b/>
          <w:sz w:val="24"/>
        </w:rPr>
        <w:t>教学内容（</w:t>
      </w:r>
      <w:r>
        <w:rPr>
          <w:b/>
          <w:sz w:val="24"/>
        </w:rPr>
        <w:t xml:space="preserve">The brief description of </w:t>
      </w:r>
      <w:r>
        <w:rPr>
          <w:rFonts w:hint="eastAsia"/>
          <w:b/>
          <w:sz w:val="24"/>
        </w:rPr>
        <w:t xml:space="preserve">the course </w:t>
      </w:r>
      <w:r>
        <w:rPr>
          <w:b/>
          <w:sz w:val="24"/>
        </w:rPr>
        <w:t>content</w:t>
      </w:r>
      <w:r>
        <w:rPr>
          <w:rFonts w:hint="eastAsia"/>
          <w:b/>
          <w:sz w:val="24"/>
        </w:rPr>
        <w:t>）</w:t>
      </w:r>
    </w:p>
    <w:p>
      <w:pPr>
        <w:rPr>
          <w:b/>
          <w:sz w:val="24"/>
        </w:rPr>
      </w:pPr>
      <w:r>
        <w:rPr>
          <w:rFonts w:hint="eastAsia"/>
          <w:b/>
          <w:sz w:val="24"/>
        </w:rPr>
        <w:t>第一章（</w:t>
      </w:r>
      <w:r>
        <w:rPr>
          <w:b/>
          <w:sz w:val="24"/>
        </w:rPr>
        <w:t>Chapter 1</w:t>
      </w:r>
      <w:r>
        <w:rPr>
          <w:rFonts w:hint="eastAsia"/>
          <w:b/>
          <w:sz w:val="24"/>
        </w:rPr>
        <w:t>）</w:t>
      </w:r>
    </w:p>
    <w:p>
      <w:pPr>
        <w:ind w:firstLine="484" w:firstLineChars="202"/>
        <w:rPr>
          <w:rFonts w:ascii="宋体" w:hAnsi="宋体"/>
          <w:sz w:val="24"/>
        </w:rPr>
      </w:pPr>
      <w:r>
        <w:rPr>
          <w:rFonts w:hint="eastAsia" w:ascii="宋体" w:hAnsi="宋体"/>
          <w:sz w:val="24"/>
        </w:rPr>
        <w:t>1</w:t>
      </w:r>
      <w:r>
        <w:rPr>
          <w:rFonts w:ascii="宋体" w:hAnsi="宋体"/>
          <w:sz w:val="24"/>
        </w:rPr>
        <w:t>. 西方</w:t>
      </w:r>
      <w:r>
        <w:rPr>
          <w:rFonts w:hint="eastAsia" w:ascii="宋体" w:hAnsi="宋体"/>
          <w:sz w:val="24"/>
        </w:rPr>
        <w:t>财务会计理论体系</w:t>
      </w:r>
    </w:p>
    <w:p>
      <w:pPr>
        <w:ind w:firstLine="484" w:firstLineChars="202"/>
        <w:rPr>
          <w:rFonts w:ascii="宋体" w:hAnsi="宋体"/>
          <w:sz w:val="24"/>
        </w:rPr>
      </w:pPr>
      <w:r>
        <w:rPr>
          <w:rFonts w:hint="eastAsia" w:ascii="宋体" w:hAnsi="宋体"/>
          <w:sz w:val="24"/>
        </w:rPr>
        <w:t>2. 中国制度背景介绍</w:t>
      </w:r>
    </w:p>
    <w:p>
      <w:pPr>
        <w:ind w:firstLine="484" w:firstLineChars="202"/>
        <w:rPr>
          <w:rFonts w:ascii="宋体" w:hAnsi="宋体"/>
          <w:sz w:val="24"/>
        </w:rPr>
      </w:pPr>
      <w:r>
        <w:rPr>
          <w:rFonts w:ascii="宋体" w:hAnsi="宋体"/>
          <w:sz w:val="24"/>
        </w:rPr>
        <w:t xml:space="preserve">3. </w:t>
      </w:r>
      <w:r>
        <w:rPr>
          <w:rFonts w:hint="eastAsia" w:ascii="宋体" w:hAnsi="宋体"/>
          <w:sz w:val="24"/>
        </w:rPr>
        <w:t>制度环境对财务会计范式、</w:t>
      </w:r>
      <w:r>
        <w:rPr>
          <w:rFonts w:ascii="宋体" w:hAnsi="宋体"/>
          <w:sz w:val="24"/>
        </w:rPr>
        <w:t>功能</w:t>
      </w:r>
      <w:r>
        <w:rPr>
          <w:rFonts w:hint="eastAsia" w:ascii="宋体" w:hAnsi="宋体"/>
          <w:sz w:val="24"/>
        </w:rPr>
        <w:t>和质量特征的影响</w:t>
      </w:r>
    </w:p>
    <w:p>
      <w:pPr>
        <w:rPr>
          <w:sz w:val="24"/>
        </w:rPr>
      </w:pPr>
    </w:p>
    <w:p>
      <w:pPr>
        <w:rPr>
          <w:b/>
          <w:sz w:val="24"/>
        </w:rPr>
      </w:pPr>
      <w:r>
        <w:rPr>
          <w:rFonts w:hint="eastAsia"/>
          <w:b/>
          <w:sz w:val="24"/>
        </w:rPr>
        <w:t>第二章（</w:t>
      </w:r>
      <w:r>
        <w:rPr>
          <w:b/>
          <w:sz w:val="24"/>
        </w:rPr>
        <w:t xml:space="preserve">Chapter </w:t>
      </w:r>
      <w:r>
        <w:rPr>
          <w:rFonts w:hint="eastAsia"/>
          <w:b/>
          <w:sz w:val="24"/>
        </w:rPr>
        <w:t>2）</w:t>
      </w:r>
    </w:p>
    <w:p>
      <w:pPr>
        <w:ind w:firstLine="484" w:firstLineChars="202"/>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投资者理性决策模型</w:t>
      </w:r>
    </w:p>
    <w:p>
      <w:pPr>
        <w:ind w:firstLine="484" w:firstLineChars="202"/>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贝叶斯定理与会计信息系统</w:t>
      </w:r>
    </w:p>
    <w:p>
      <w:pPr>
        <w:ind w:firstLine="484" w:firstLineChars="202"/>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有效证券市场</w:t>
      </w:r>
    </w:p>
    <w:p>
      <w:pPr>
        <w:ind w:firstLine="484" w:firstLineChars="202"/>
        <w:rPr>
          <w:rFonts w:ascii="宋体" w:hAnsi="宋体"/>
          <w:sz w:val="24"/>
        </w:rPr>
      </w:pPr>
      <w:r>
        <w:rPr>
          <w:rFonts w:hint="eastAsia" w:ascii="宋体" w:hAnsi="宋体"/>
          <w:sz w:val="24"/>
        </w:rPr>
        <w:t>4.</w:t>
      </w:r>
      <w:r>
        <w:rPr>
          <w:rFonts w:ascii="宋体" w:hAnsi="宋体"/>
          <w:sz w:val="24"/>
        </w:rPr>
        <w:t xml:space="preserve"> 财务</w:t>
      </w:r>
      <w:r>
        <w:rPr>
          <w:rFonts w:hint="eastAsia" w:ascii="宋体" w:hAnsi="宋体"/>
          <w:sz w:val="24"/>
        </w:rPr>
        <w:t>会计的价值相关性</w:t>
      </w:r>
    </w:p>
    <w:p>
      <w:pPr>
        <w:rPr>
          <w:sz w:val="24"/>
        </w:rPr>
      </w:pPr>
    </w:p>
    <w:p>
      <w:pPr>
        <w:rPr>
          <w:b/>
          <w:sz w:val="24"/>
        </w:rPr>
      </w:pPr>
      <w:r>
        <w:rPr>
          <w:rFonts w:hint="eastAsia"/>
          <w:b/>
          <w:sz w:val="24"/>
        </w:rPr>
        <w:t>第三章（</w:t>
      </w:r>
      <w:r>
        <w:rPr>
          <w:b/>
          <w:sz w:val="24"/>
        </w:rPr>
        <w:t xml:space="preserve">Chapter </w:t>
      </w:r>
      <w:r>
        <w:rPr>
          <w:rFonts w:hint="eastAsia"/>
          <w:b/>
          <w:sz w:val="24"/>
        </w:rPr>
        <w:t>3）</w:t>
      </w:r>
    </w:p>
    <w:p>
      <w:pPr>
        <w:ind w:firstLine="484" w:firstLineChars="202"/>
        <w:rPr>
          <w:rFonts w:ascii="宋体" w:hAnsi="宋体"/>
          <w:sz w:val="24"/>
        </w:rPr>
      </w:pPr>
      <w:r>
        <w:rPr>
          <w:rFonts w:hint="eastAsia" w:ascii="宋体" w:hAnsi="宋体"/>
          <w:sz w:val="24"/>
        </w:rPr>
        <w:t>1</w:t>
      </w:r>
      <w:r>
        <w:rPr>
          <w:rFonts w:ascii="宋体" w:hAnsi="宋体"/>
          <w:sz w:val="24"/>
        </w:rPr>
        <w:t>.企业</w:t>
      </w:r>
      <w:r>
        <w:rPr>
          <w:rFonts w:hint="eastAsia" w:ascii="宋体" w:hAnsi="宋体"/>
          <w:sz w:val="24"/>
        </w:rPr>
        <w:t>的契约理论</w:t>
      </w:r>
    </w:p>
    <w:p>
      <w:pPr>
        <w:ind w:firstLine="484" w:firstLineChars="202"/>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有契约中对会计信息的需求来源</w:t>
      </w:r>
    </w:p>
    <w:p>
      <w:pPr>
        <w:ind w:firstLine="484" w:firstLineChars="202"/>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会计信息在贷款契约中的作用</w:t>
      </w:r>
    </w:p>
    <w:p>
      <w:pPr>
        <w:ind w:firstLine="484" w:firstLineChars="202"/>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会计信息在高管薪酬契约中的作用</w:t>
      </w:r>
    </w:p>
    <w:p>
      <w:pPr>
        <w:ind w:firstLine="484" w:firstLineChars="202"/>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中国制度背景下的会计信息契约有用性</w:t>
      </w:r>
    </w:p>
    <w:p>
      <w:pPr>
        <w:rPr>
          <w:sz w:val="24"/>
        </w:rPr>
      </w:pPr>
    </w:p>
    <w:p>
      <w:pPr>
        <w:rPr>
          <w:b/>
          <w:sz w:val="24"/>
        </w:rPr>
      </w:pPr>
      <w:r>
        <w:rPr>
          <w:rFonts w:hint="eastAsia"/>
          <w:b/>
          <w:sz w:val="24"/>
        </w:rPr>
        <w:t>第四章（</w:t>
      </w:r>
      <w:r>
        <w:rPr>
          <w:b/>
          <w:sz w:val="24"/>
        </w:rPr>
        <w:t xml:space="preserve">Chapter </w:t>
      </w:r>
      <w:r>
        <w:rPr>
          <w:rFonts w:hint="eastAsia"/>
          <w:b/>
          <w:sz w:val="24"/>
        </w:rPr>
        <w:t>4）</w:t>
      </w:r>
    </w:p>
    <w:p>
      <w:pPr>
        <w:ind w:firstLine="484" w:firstLineChars="202"/>
        <w:rPr>
          <w:rFonts w:ascii="宋体" w:hAnsi="宋体"/>
          <w:sz w:val="24"/>
        </w:rPr>
      </w:pPr>
      <w:r>
        <w:rPr>
          <w:rFonts w:ascii="宋体" w:hAnsi="宋体"/>
          <w:sz w:val="24"/>
        </w:rPr>
        <w:t>1.盈余</w:t>
      </w:r>
      <w:r>
        <w:rPr>
          <w:rFonts w:hint="eastAsia" w:ascii="宋体" w:hAnsi="宋体"/>
          <w:sz w:val="24"/>
        </w:rPr>
        <w:t>管理的概念、方式、动机与后果</w:t>
      </w:r>
    </w:p>
    <w:p>
      <w:pPr>
        <w:ind w:firstLine="484" w:firstLineChars="202"/>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会计稳健性的概念、</w:t>
      </w:r>
      <w:r>
        <w:rPr>
          <w:rFonts w:ascii="宋体" w:hAnsi="宋体"/>
          <w:sz w:val="24"/>
        </w:rPr>
        <w:t>动机</w:t>
      </w:r>
      <w:r>
        <w:rPr>
          <w:rFonts w:hint="eastAsia" w:ascii="宋体" w:hAnsi="宋体"/>
          <w:sz w:val="24"/>
        </w:rPr>
        <w:t>与后果</w:t>
      </w:r>
    </w:p>
    <w:p>
      <w:pPr>
        <w:ind w:firstLine="484" w:firstLineChars="202"/>
        <w:rPr>
          <w:rFonts w:ascii="宋体" w:hAnsi="宋体"/>
          <w:sz w:val="24"/>
        </w:rPr>
      </w:pPr>
      <w:r>
        <w:rPr>
          <w:rFonts w:ascii="宋体" w:hAnsi="宋体"/>
          <w:sz w:val="24"/>
        </w:rPr>
        <w:t>3.中国</w:t>
      </w:r>
      <w:r>
        <w:rPr>
          <w:rFonts w:hint="eastAsia" w:ascii="宋体" w:hAnsi="宋体"/>
          <w:sz w:val="24"/>
        </w:rPr>
        <w:t>制度背景下的盈余管理与会计稳健性特点</w:t>
      </w:r>
    </w:p>
    <w:p>
      <w:pPr>
        <w:rPr>
          <w:sz w:val="24"/>
        </w:rPr>
      </w:pPr>
    </w:p>
    <w:p>
      <w:pPr>
        <w:rPr>
          <w:b/>
          <w:sz w:val="24"/>
        </w:rPr>
      </w:pPr>
      <w:r>
        <w:rPr>
          <w:rFonts w:hint="eastAsia"/>
          <w:b/>
          <w:sz w:val="24"/>
        </w:rPr>
        <w:t>第五章（</w:t>
      </w:r>
      <w:r>
        <w:rPr>
          <w:b/>
          <w:sz w:val="24"/>
        </w:rPr>
        <w:t xml:space="preserve">Chapter </w:t>
      </w:r>
      <w:r>
        <w:rPr>
          <w:rFonts w:hint="eastAsia"/>
          <w:b/>
          <w:sz w:val="24"/>
        </w:rPr>
        <w:t>5）</w:t>
      </w:r>
    </w:p>
    <w:p>
      <w:pPr>
        <w:ind w:firstLine="484" w:firstLineChars="202"/>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我国的制度环境特征</w:t>
      </w:r>
    </w:p>
    <w:p>
      <w:pPr>
        <w:ind w:firstLine="484" w:firstLineChars="202"/>
        <w:rPr>
          <w:sz w:val="24"/>
        </w:rPr>
      </w:pPr>
      <w:r>
        <w:rPr>
          <w:rFonts w:hint="eastAsia" w:ascii="宋体" w:hAnsi="宋体"/>
          <w:sz w:val="24"/>
        </w:rPr>
        <w:t>2.制度环境对会计信息的影响</w:t>
      </w:r>
    </w:p>
    <w:p>
      <w:pPr>
        <w:rPr>
          <w:sz w:val="24"/>
        </w:rPr>
      </w:pPr>
    </w:p>
    <w:p>
      <w:pPr>
        <w:rPr>
          <w:b/>
          <w:sz w:val="24"/>
        </w:rPr>
      </w:pPr>
      <w:r>
        <w:rPr>
          <w:rFonts w:hint="eastAsia"/>
          <w:b/>
          <w:sz w:val="24"/>
        </w:rPr>
        <w:t>第六章（</w:t>
      </w:r>
      <w:r>
        <w:rPr>
          <w:b/>
          <w:sz w:val="24"/>
        </w:rPr>
        <w:t xml:space="preserve">Chapter </w:t>
      </w:r>
      <w:r>
        <w:rPr>
          <w:rFonts w:hint="eastAsia"/>
          <w:b/>
          <w:sz w:val="24"/>
        </w:rPr>
        <w:t>5）</w:t>
      </w:r>
    </w:p>
    <w:p>
      <w:pPr>
        <w:ind w:firstLine="484" w:firstLineChars="202"/>
        <w:rPr>
          <w:rFonts w:ascii="宋体" w:hAnsi="宋体"/>
          <w:sz w:val="24"/>
        </w:rPr>
      </w:pPr>
      <w:r>
        <w:rPr>
          <w:rFonts w:hint="eastAsia" w:ascii="宋体" w:hAnsi="宋体"/>
          <w:sz w:val="24"/>
        </w:rPr>
        <w:t>1</w:t>
      </w:r>
      <w:r>
        <w:rPr>
          <w:rFonts w:ascii="宋体" w:hAnsi="宋体"/>
          <w:sz w:val="24"/>
        </w:rPr>
        <w:t xml:space="preserve">.以公允价值报告的权益性投资 </w:t>
      </w:r>
    </w:p>
    <w:p>
      <w:pPr>
        <w:ind w:firstLine="484" w:firstLineChars="202"/>
        <w:rPr>
          <w:rFonts w:ascii="宋体" w:hAnsi="宋体"/>
          <w:sz w:val="24"/>
        </w:rPr>
      </w:pPr>
      <w:r>
        <w:rPr>
          <w:rFonts w:hint="eastAsia" w:ascii="宋体" w:hAnsi="宋体"/>
          <w:sz w:val="24"/>
        </w:rPr>
        <w:t>2.</w:t>
      </w:r>
      <w:r>
        <w:rPr>
          <w:rFonts w:ascii="宋体" w:hAnsi="宋体"/>
          <w:sz w:val="24"/>
        </w:rPr>
        <w:t>在联营企业投资</w:t>
      </w:r>
    </w:p>
    <w:p>
      <w:pPr>
        <w:ind w:firstLine="484" w:firstLineChars="202"/>
        <w:rPr>
          <w:rFonts w:ascii="宋体" w:hAnsi="宋体"/>
          <w:sz w:val="24"/>
        </w:rPr>
      </w:pPr>
      <w:r>
        <w:rPr>
          <w:rFonts w:hint="eastAsia" w:ascii="宋体" w:hAnsi="宋体"/>
          <w:sz w:val="24"/>
        </w:rPr>
        <w:t>3.</w:t>
      </w:r>
      <w:r>
        <w:rPr>
          <w:rFonts w:ascii="宋体" w:hAnsi="宋体"/>
          <w:sz w:val="24"/>
        </w:rPr>
        <w:t>合营安排</w:t>
      </w:r>
    </w:p>
    <w:p>
      <w:pPr>
        <w:ind w:firstLine="484" w:firstLineChars="202"/>
        <w:rPr>
          <w:rFonts w:ascii="宋体" w:hAnsi="宋体"/>
          <w:sz w:val="24"/>
        </w:rPr>
      </w:pPr>
      <w:r>
        <w:rPr>
          <w:rFonts w:hint="eastAsia" w:ascii="宋体" w:hAnsi="宋体"/>
          <w:sz w:val="24"/>
        </w:rPr>
        <w:t>4.同一控制下的企业合并</w:t>
      </w:r>
    </w:p>
    <w:p>
      <w:pPr>
        <w:ind w:firstLine="484" w:firstLineChars="202"/>
        <w:rPr>
          <w:rFonts w:ascii="宋体" w:hAnsi="宋体"/>
          <w:sz w:val="24"/>
        </w:rPr>
      </w:pPr>
      <w:r>
        <w:rPr>
          <w:rFonts w:hint="eastAsia" w:ascii="宋体" w:hAnsi="宋体"/>
          <w:sz w:val="24"/>
        </w:rPr>
        <w:t>5.非同一控制下的企业合并</w:t>
      </w:r>
    </w:p>
    <w:p>
      <w:pPr>
        <w:ind w:firstLine="484" w:firstLineChars="202"/>
        <w:rPr>
          <w:rFonts w:ascii="宋体" w:hAnsi="宋体"/>
          <w:sz w:val="24"/>
        </w:rPr>
      </w:pPr>
      <w:r>
        <w:rPr>
          <w:rFonts w:hint="eastAsia" w:ascii="宋体" w:hAnsi="宋体"/>
          <w:sz w:val="24"/>
        </w:rPr>
        <w:t>6.反向购买</w:t>
      </w:r>
    </w:p>
    <w:p>
      <w:pPr>
        <w:rPr>
          <w:sz w:val="24"/>
        </w:rPr>
      </w:pPr>
    </w:p>
    <w:p>
      <w:pPr>
        <w:rPr>
          <w:b/>
          <w:sz w:val="24"/>
        </w:rPr>
      </w:pPr>
      <w:r>
        <w:rPr>
          <w:rFonts w:hint="eastAsia"/>
          <w:b/>
          <w:sz w:val="24"/>
        </w:rPr>
        <w:t>第七章（</w:t>
      </w:r>
      <w:r>
        <w:rPr>
          <w:b/>
          <w:sz w:val="24"/>
        </w:rPr>
        <w:t xml:space="preserve">Chapter </w:t>
      </w:r>
      <w:r>
        <w:rPr>
          <w:rFonts w:hint="eastAsia"/>
          <w:b/>
          <w:sz w:val="24"/>
        </w:rPr>
        <w:t>6）</w:t>
      </w:r>
    </w:p>
    <w:p>
      <w:pPr>
        <w:ind w:firstLine="484" w:firstLineChars="202"/>
        <w:rPr>
          <w:rFonts w:ascii="宋体" w:hAnsi="宋体"/>
          <w:sz w:val="24"/>
        </w:rPr>
      </w:pPr>
      <w:r>
        <w:rPr>
          <w:rFonts w:ascii="宋体" w:hAnsi="宋体"/>
          <w:sz w:val="24"/>
        </w:rPr>
        <w:t>1.</w:t>
      </w:r>
      <w:r>
        <w:rPr>
          <w:rFonts w:hint="eastAsia" w:ascii="宋体" w:hAnsi="宋体"/>
          <w:sz w:val="24"/>
        </w:rPr>
        <w:t>合并财务报表概述</w:t>
      </w:r>
    </w:p>
    <w:p>
      <w:pPr>
        <w:ind w:firstLine="484" w:firstLineChars="202"/>
        <w:rPr>
          <w:rFonts w:ascii="宋体" w:hAnsi="宋体"/>
          <w:sz w:val="24"/>
        </w:rPr>
      </w:pPr>
      <w:r>
        <w:rPr>
          <w:rFonts w:hint="eastAsia" w:ascii="宋体" w:hAnsi="宋体"/>
          <w:sz w:val="24"/>
        </w:rPr>
        <w:t>2.购买日合并财务报表的编制</w:t>
      </w:r>
    </w:p>
    <w:p>
      <w:pPr>
        <w:ind w:firstLine="484" w:firstLineChars="202"/>
        <w:rPr>
          <w:rFonts w:ascii="宋体" w:hAnsi="宋体"/>
          <w:sz w:val="24"/>
        </w:rPr>
      </w:pPr>
      <w:r>
        <w:rPr>
          <w:rFonts w:hint="eastAsia" w:ascii="宋体" w:hAnsi="宋体"/>
          <w:sz w:val="24"/>
        </w:rPr>
        <w:t>3.购买日后合并财务报表的编制</w:t>
      </w:r>
    </w:p>
    <w:p>
      <w:pPr>
        <w:rPr>
          <w:sz w:val="24"/>
        </w:rPr>
      </w:pPr>
    </w:p>
    <w:p>
      <w:pPr>
        <w:rPr>
          <w:b/>
          <w:sz w:val="24"/>
        </w:rPr>
      </w:pPr>
      <w:r>
        <w:rPr>
          <w:rFonts w:hint="eastAsia"/>
          <w:b/>
          <w:sz w:val="24"/>
        </w:rPr>
        <w:t>第八章（</w:t>
      </w:r>
      <w:r>
        <w:rPr>
          <w:b/>
          <w:sz w:val="24"/>
        </w:rPr>
        <w:t xml:space="preserve">Chapter </w:t>
      </w:r>
      <w:r>
        <w:rPr>
          <w:rFonts w:hint="eastAsia"/>
          <w:b/>
          <w:sz w:val="24"/>
        </w:rPr>
        <w:t>8）</w:t>
      </w:r>
    </w:p>
    <w:p>
      <w:pPr>
        <w:ind w:firstLine="484" w:firstLineChars="202"/>
        <w:rPr>
          <w:rFonts w:ascii="宋体" w:hAnsi="宋体"/>
          <w:sz w:val="24"/>
        </w:rPr>
      </w:pPr>
      <w:r>
        <w:rPr>
          <w:rFonts w:hint="eastAsia" w:ascii="宋体" w:hAnsi="宋体"/>
          <w:sz w:val="24"/>
        </w:rPr>
        <w:t>1</w:t>
      </w:r>
      <w:r>
        <w:rPr>
          <w:rFonts w:ascii="宋体" w:hAnsi="宋体"/>
          <w:sz w:val="24"/>
        </w:rPr>
        <w:t xml:space="preserve">.结构化实体 </w:t>
      </w:r>
    </w:p>
    <w:p>
      <w:pPr>
        <w:ind w:firstLine="484" w:firstLineChars="202"/>
        <w:rPr>
          <w:rFonts w:ascii="宋体" w:hAnsi="宋体"/>
          <w:sz w:val="24"/>
        </w:rPr>
      </w:pPr>
      <w:r>
        <w:rPr>
          <w:rFonts w:hint="eastAsia" w:ascii="宋体" w:hAnsi="宋体"/>
          <w:sz w:val="24"/>
        </w:rPr>
        <w:t>2</w:t>
      </w:r>
      <w:r>
        <w:rPr>
          <w:rFonts w:ascii="宋体" w:hAnsi="宋体"/>
          <w:sz w:val="24"/>
        </w:rPr>
        <w:t xml:space="preserve">.子公司优先股 </w:t>
      </w:r>
    </w:p>
    <w:p>
      <w:pPr>
        <w:ind w:firstLine="484" w:firstLineChars="202"/>
        <w:rPr>
          <w:rFonts w:ascii="宋体" w:hAnsi="宋体"/>
          <w:sz w:val="24"/>
        </w:rPr>
      </w:pPr>
      <w:r>
        <w:rPr>
          <w:rFonts w:hint="eastAsia" w:ascii="宋体" w:hAnsi="宋体"/>
          <w:sz w:val="24"/>
        </w:rPr>
        <w:t>3</w:t>
      </w:r>
      <w:r>
        <w:rPr>
          <w:rFonts w:ascii="宋体" w:hAnsi="宋体"/>
          <w:sz w:val="24"/>
        </w:rPr>
        <w:t xml:space="preserve">.合并现金流量表 </w:t>
      </w:r>
    </w:p>
    <w:p>
      <w:pPr>
        <w:ind w:firstLine="484" w:firstLineChars="202"/>
        <w:rPr>
          <w:rFonts w:ascii="宋体" w:hAnsi="宋体"/>
          <w:sz w:val="24"/>
        </w:rPr>
      </w:pPr>
      <w:r>
        <w:rPr>
          <w:rFonts w:hint="eastAsia" w:ascii="宋体" w:hAnsi="宋体" w:cs="宋体"/>
          <w:color w:val="000000"/>
          <w:kern w:val="0"/>
          <w:sz w:val="24"/>
        </w:rPr>
        <w:t>4.复杂股权结构</w:t>
      </w:r>
    </w:p>
    <w:p>
      <w:pPr>
        <w:ind w:firstLine="484" w:firstLineChars="202"/>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股权变动</w:t>
      </w:r>
    </w:p>
    <w:p>
      <w:pPr>
        <w:rPr>
          <w:sz w:val="24"/>
        </w:rPr>
      </w:pPr>
    </w:p>
    <w:p>
      <w:pPr>
        <w:rPr>
          <w:b/>
          <w:sz w:val="24"/>
        </w:rPr>
      </w:pPr>
      <w:r>
        <w:rPr>
          <w:rFonts w:hint="eastAsia"/>
          <w:b/>
          <w:sz w:val="24"/>
        </w:rPr>
        <w:t>第九章（</w:t>
      </w:r>
      <w:r>
        <w:rPr>
          <w:b/>
          <w:sz w:val="24"/>
        </w:rPr>
        <w:t xml:space="preserve">Chapter </w:t>
      </w:r>
      <w:r>
        <w:rPr>
          <w:rFonts w:hint="eastAsia"/>
          <w:b/>
          <w:sz w:val="24"/>
        </w:rPr>
        <w:t>9）</w:t>
      </w:r>
    </w:p>
    <w:p>
      <w:pPr>
        <w:ind w:firstLine="484" w:firstLineChars="202"/>
        <w:rPr>
          <w:rFonts w:ascii="宋体" w:hAnsi="宋体"/>
          <w:sz w:val="24"/>
        </w:rPr>
      </w:pPr>
      <w:r>
        <w:rPr>
          <w:rFonts w:hint="eastAsia" w:ascii="宋体" w:hAnsi="宋体"/>
          <w:sz w:val="24"/>
        </w:rPr>
        <w:t>1.外币报表折算的基本原理</w:t>
      </w:r>
    </w:p>
    <w:p>
      <w:pPr>
        <w:ind w:firstLine="484" w:firstLineChars="202"/>
        <w:rPr>
          <w:rFonts w:ascii="宋体" w:hAnsi="宋体"/>
          <w:sz w:val="24"/>
        </w:rPr>
      </w:pPr>
      <w:r>
        <w:rPr>
          <w:rFonts w:hint="eastAsia" w:ascii="宋体" w:hAnsi="宋体"/>
          <w:sz w:val="24"/>
        </w:rPr>
        <w:t>2.现行汇率法</w:t>
      </w:r>
    </w:p>
    <w:p>
      <w:pPr>
        <w:ind w:firstLine="484" w:firstLineChars="202"/>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时态法</w:t>
      </w:r>
    </w:p>
    <w:p>
      <w:pPr>
        <w:ind w:firstLine="484" w:firstLineChars="202"/>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外国子公司合并</w:t>
      </w:r>
    </w:p>
    <w:p>
      <w:pPr>
        <w:rPr>
          <w:sz w:val="24"/>
        </w:rPr>
      </w:pPr>
    </w:p>
    <w:p>
      <w:pPr>
        <w:rPr>
          <w:b/>
          <w:sz w:val="24"/>
        </w:rPr>
      </w:pPr>
      <w:r>
        <w:rPr>
          <w:rFonts w:hint="eastAsia"/>
          <w:b/>
          <w:sz w:val="24"/>
        </w:rPr>
        <w:t>第十章（</w:t>
      </w:r>
      <w:r>
        <w:rPr>
          <w:b/>
          <w:sz w:val="24"/>
        </w:rPr>
        <w:t xml:space="preserve">Chapter </w:t>
      </w:r>
      <w:r>
        <w:rPr>
          <w:rFonts w:hint="eastAsia"/>
          <w:b/>
          <w:sz w:val="24"/>
        </w:rPr>
        <w:t>10）</w:t>
      </w:r>
    </w:p>
    <w:p>
      <w:pPr>
        <w:ind w:firstLine="484" w:firstLineChars="202"/>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金融资产和金融负债的确认与计量</w:t>
      </w:r>
    </w:p>
    <w:p>
      <w:pPr>
        <w:ind w:firstLine="484" w:firstLineChars="202"/>
        <w:rPr>
          <w:rFonts w:ascii="宋体" w:hAnsi="宋体"/>
          <w:sz w:val="24"/>
        </w:rPr>
      </w:pPr>
      <w:r>
        <w:rPr>
          <w:rFonts w:hint="eastAsia" w:ascii="宋体" w:hAnsi="宋体"/>
          <w:sz w:val="24"/>
        </w:rPr>
        <w:t>2.衍生金融工具会计</w:t>
      </w:r>
    </w:p>
    <w:p>
      <w:pPr>
        <w:ind w:firstLine="484" w:firstLineChars="202"/>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套期保值与套期会计</w:t>
      </w:r>
    </w:p>
    <w:p>
      <w:pPr>
        <w:ind w:firstLine="484" w:firstLineChars="202"/>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金融资产减值</w:t>
      </w:r>
    </w:p>
    <w:p>
      <w:pPr>
        <w:ind w:firstLine="484" w:firstLineChars="202"/>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金融资产转移</w:t>
      </w:r>
    </w:p>
    <w:p>
      <w:pPr>
        <w:ind w:firstLine="484" w:firstLineChars="202"/>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金融工具会计准则修订与未来展望</w:t>
      </w:r>
    </w:p>
    <w:p>
      <w:pPr>
        <w:rPr>
          <w:sz w:val="24"/>
        </w:rPr>
      </w:pPr>
    </w:p>
    <w:p>
      <w:pPr>
        <w:rPr>
          <w:b/>
          <w:sz w:val="24"/>
        </w:rPr>
      </w:pPr>
      <w:r>
        <w:rPr>
          <w:rFonts w:hint="eastAsia"/>
          <w:b/>
          <w:sz w:val="24"/>
        </w:rPr>
        <w:t>第十一章（</w:t>
      </w:r>
      <w:r>
        <w:rPr>
          <w:b/>
          <w:sz w:val="24"/>
        </w:rPr>
        <w:t xml:space="preserve">Chapter </w:t>
      </w:r>
      <w:r>
        <w:rPr>
          <w:rFonts w:hint="eastAsia"/>
          <w:b/>
          <w:sz w:val="24"/>
        </w:rPr>
        <w:t>11）</w:t>
      </w:r>
    </w:p>
    <w:p>
      <w:pPr>
        <w:ind w:firstLine="484" w:firstLineChars="202"/>
        <w:rPr>
          <w:rFonts w:ascii="宋体" w:hAnsi="宋体"/>
          <w:sz w:val="24"/>
        </w:rPr>
      </w:pPr>
      <w:r>
        <w:rPr>
          <w:rFonts w:hint="eastAsia" w:ascii="宋体" w:hAnsi="宋体"/>
          <w:sz w:val="24"/>
        </w:rPr>
        <w:t>1.分部报告专题</w:t>
      </w:r>
    </w:p>
    <w:p>
      <w:pPr>
        <w:ind w:firstLine="484" w:firstLineChars="202"/>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公允价值专题</w:t>
      </w:r>
    </w:p>
    <w:p>
      <w:pPr>
        <w:ind w:firstLine="484" w:firstLineChars="202"/>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租赁准则</w:t>
      </w:r>
    </w:p>
    <w:p>
      <w:pPr>
        <w:rPr>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JjNzBlZTY2YmVjZmI0NGRkZWYxMWQ5ZTA0MTRkNTgifQ=="/>
  </w:docVars>
  <w:rsids>
    <w:rsidRoot w:val="00D91640"/>
    <w:rsid w:val="00012748"/>
    <w:rsid w:val="00086F50"/>
    <w:rsid w:val="000E4AAE"/>
    <w:rsid w:val="001C3318"/>
    <w:rsid w:val="00225E59"/>
    <w:rsid w:val="0023496C"/>
    <w:rsid w:val="003147EC"/>
    <w:rsid w:val="003279DA"/>
    <w:rsid w:val="00382C23"/>
    <w:rsid w:val="003848B5"/>
    <w:rsid w:val="003E500B"/>
    <w:rsid w:val="003F6278"/>
    <w:rsid w:val="004317A9"/>
    <w:rsid w:val="00494561"/>
    <w:rsid w:val="0049640C"/>
    <w:rsid w:val="004B7110"/>
    <w:rsid w:val="00532304"/>
    <w:rsid w:val="005D2EF7"/>
    <w:rsid w:val="00650F97"/>
    <w:rsid w:val="00654375"/>
    <w:rsid w:val="006609BB"/>
    <w:rsid w:val="006A079D"/>
    <w:rsid w:val="006D0996"/>
    <w:rsid w:val="006F6972"/>
    <w:rsid w:val="0072107A"/>
    <w:rsid w:val="00744A89"/>
    <w:rsid w:val="0075163D"/>
    <w:rsid w:val="00754144"/>
    <w:rsid w:val="0079071F"/>
    <w:rsid w:val="00795E38"/>
    <w:rsid w:val="007E4242"/>
    <w:rsid w:val="007F457E"/>
    <w:rsid w:val="008403AA"/>
    <w:rsid w:val="00853EB1"/>
    <w:rsid w:val="00865E82"/>
    <w:rsid w:val="00923B98"/>
    <w:rsid w:val="00931E1B"/>
    <w:rsid w:val="009608A5"/>
    <w:rsid w:val="009D652F"/>
    <w:rsid w:val="00A835BF"/>
    <w:rsid w:val="00AE01F4"/>
    <w:rsid w:val="00B5492A"/>
    <w:rsid w:val="00B671CA"/>
    <w:rsid w:val="00BC4577"/>
    <w:rsid w:val="00C6580F"/>
    <w:rsid w:val="00C77CD5"/>
    <w:rsid w:val="00C83C63"/>
    <w:rsid w:val="00C84385"/>
    <w:rsid w:val="00D91640"/>
    <w:rsid w:val="00E036FC"/>
    <w:rsid w:val="00E05C6C"/>
    <w:rsid w:val="00E14BA8"/>
    <w:rsid w:val="00E825C5"/>
    <w:rsid w:val="00E9107F"/>
    <w:rsid w:val="00EE1E0A"/>
    <w:rsid w:val="00F94FD7"/>
    <w:rsid w:val="00FA0A3A"/>
    <w:rsid w:val="00FB0F3E"/>
    <w:rsid w:val="00FB1B98"/>
    <w:rsid w:val="00FF0A31"/>
    <w:rsid w:val="546E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character" w:customStyle="1" w:styleId="9">
    <w:name w:val="样式1"/>
    <w:basedOn w:val="7"/>
    <w:qFormat/>
    <w:uiPriority w:val="0"/>
    <w:rPr>
      <w:rFonts w:ascii="楷体_GB2312" w:eastAsia="楷体_GB2312"/>
      <w:sz w:val="24"/>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 w:type="character" w:customStyle="1" w:styleId="12">
    <w:name w:val="批注框文本 Char"/>
    <w:basedOn w:val="7"/>
    <w:link w:val="2"/>
    <w:qFormat/>
    <w:uiPriority w:val="0"/>
    <w:rPr>
      <w:kern w:val="2"/>
      <w:sz w:val="18"/>
      <w:szCs w:val="18"/>
    </w:rPr>
  </w:style>
  <w:style w:type="character" w:customStyle="1" w:styleId="13">
    <w:name w:val="apple-converted-spac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shufe</Company>
  <Pages>1</Pages>
  <Words>409</Words>
  <Characters>2333</Characters>
  <Lines>19</Lines>
  <Paragraphs>5</Paragraphs>
  <TotalTime>35</TotalTime>
  <ScaleCrop>false</ScaleCrop>
  <LinksUpToDate>false</LinksUpToDate>
  <CharactersWithSpaces>2737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2020-06-19T07:40:00Z</dcterms:created>
  <dc:creator>GS</dc:creator>
  <cp:lastModifiedBy>张天舒</cp:lastModifiedBy>
  <dcterms:modified xsi:type="dcterms:W3CDTF">2023-09-01T08:18:47Z</dcterms:modified>
  <dc:title>上海财经大学研究生课程教学大纲</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88174793D73A4E92A44CEC19430192C3_12</vt:lpwstr>
  </property>
</Properties>
</file>