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6AB56" w14:textId="77777777" w:rsidR="00362716" w:rsidRPr="00D56B21" w:rsidRDefault="00362716" w:rsidP="00362716">
      <w:pPr>
        <w:spacing w:line="360" w:lineRule="auto"/>
        <w:jc w:val="center"/>
        <w:rPr>
          <w:rFonts w:ascii="Garamond" w:hAnsi="Garamond" w:cs="Times New Roman"/>
          <w:b/>
          <w:sz w:val="28"/>
          <w:szCs w:val="28"/>
        </w:rPr>
      </w:pPr>
      <w:r>
        <w:rPr>
          <w:rFonts w:ascii="Garamond" w:hAnsi="Garamond" w:cs="Times New Roman"/>
          <w:b/>
          <w:sz w:val="28"/>
          <w:szCs w:val="28"/>
        </w:rPr>
        <w:t>Jurisprudence</w:t>
      </w:r>
    </w:p>
    <w:p w14:paraId="29D7ECDE" w14:textId="77777777" w:rsidR="00362716" w:rsidRDefault="00362716" w:rsidP="00362716">
      <w:pPr>
        <w:spacing w:line="360" w:lineRule="auto"/>
        <w:jc w:val="center"/>
        <w:rPr>
          <w:rFonts w:ascii="Garamond" w:hAnsi="Garamond" w:cs="Times New Roman"/>
          <w:sz w:val="28"/>
          <w:szCs w:val="28"/>
        </w:rPr>
      </w:pPr>
      <w:r w:rsidRPr="003E6135">
        <w:rPr>
          <w:rFonts w:ascii="Garamond" w:hAnsi="Garamond" w:cs="Times New Roman"/>
          <w:sz w:val="28"/>
          <w:szCs w:val="28"/>
        </w:rPr>
        <w:t xml:space="preserve">Zhang Tu  </w:t>
      </w:r>
    </w:p>
    <w:p w14:paraId="5BA6C668" w14:textId="77777777" w:rsidR="00362716" w:rsidRPr="00FA4B74" w:rsidRDefault="00000000" w:rsidP="00362716">
      <w:pPr>
        <w:spacing w:line="360" w:lineRule="auto"/>
        <w:jc w:val="center"/>
        <w:rPr>
          <w:rFonts w:ascii="Garamond" w:hAnsi="Garamond" w:cs="Times New Roman"/>
          <w:sz w:val="28"/>
          <w:szCs w:val="28"/>
        </w:rPr>
      </w:pPr>
      <w:hyperlink r:id="rId5" w:history="1">
        <w:r w:rsidR="00362716" w:rsidRPr="00FA4B74">
          <w:rPr>
            <w:rStyle w:val="Hyperlink"/>
            <w:rFonts w:ascii="Garamond" w:hAnsi="Garamond"/>
            <w:sz w:val="28"/>
          </w:rPr>
          <w:t>Zhang.tu@mail.shufe.edu.cn</w:t>
        </w:r>
      </w:hyperlink>
      <w:r w:rsidR="00362716" w:rsidRPr="00FA4B74">
        <w:rPr>
          <w:rFonts w:ascii="Garamond" w:hAnsi="Garamond"/>
          <w:sz w:val="24"/>
        </w:rPr>
        <w:t xml:space="preserve"> </w:t>
      </w:r>
      <w:r w:rsidR="00362716" w:rsidRPr="00FA4B74">
        <w:rPr>
          <w:rFonts w:ascii="Garamond" w:hAnsi="Garamond" w:cs="Times New Roman"/>
          <w:sz w:val="28"/>
          <w:szCs w:val="28"/>
        </w:rPr>
        <w:t xml:space="preserve"> </w:t>
      </w:r>
    </w:p>
    <w:p w14:paraId="281661BE" w14:textId="0C208296" w:rsidR="00362716" w:rsidRPr="003E6135" w:rsidRDefault="00362716" w:rsidP="00362716">
      <w:pPr>
        <w:spacing w:line="360" w:lineRule="auto"/>
        <w:jc w:val="center"/>
        <w:rPr>
          <w:rFonts w:ascii="Garamond" w:hAnsi="Garamond" w:cs="Times New Roman"/>
          <w:sz w:val="28"/>
          <w:szCs w:val="28"/>
        </w:rPr>
      </w:pPr>
      <w:r>
        <w:rPr>
          <w:rFonts w:ascii="Garamond" w:hAnsi="Garamond" w:cs="Times New Roman"/>
          <w:sz w:val="28"/>
          <w:szCs w:val="28"/>
        </w:rPr>
        <w:t>R</w:t>
      </w:r>
      <w:r>
        <w:rPr>
          <w:rFonts w:ascii="Garamond" w:hAnsi="Garamond" w:cs="Times New Roman" w:hint="eastAsia"/>
          <w:sz w:val="28"/>
          <w:szCs w:val="28"/>
        </w:rPr>
        <w:t>oom</w:t>
      </w:r>
      <w:r>
        <w:rPr>
          <w:rFonts w:ascii="Garamond" w:hAnsi="Garamond" w:cs="Times New Roman"/>
          <w:sz w:val="28"/>
          <w:szCs w:val="28"/>
        </w:rPr>
        <w:t xml:space="preserve"> 10</w:t>
      </w:r>
      <w:r w:rsidR="0055662B">
        <w:rPr>
          <w:rFonts w:ascii="Garamond" w:hAnsi="Garamond" w:cs="Times New Roman"/>
          <w:sz w:val="28"/>
          <w:szCs w:val="28"/>
        </w:rPr>
        <w:t>4</w:t>
      </w:r>
      <w:r>
        <w:rPr>
          <w:rFonts w:ascii="Garamond" w:hAnsi="Garamond" w:cs="Times New Roman"/>
          <w:sz w:val="28"/>
          <w:szCs w:val="28"/>
        </w:rPr>
        <w:t xml:space="preserve">, The </w:t>
      </w:r>
      <w:r w:rsidR="0055662B">
        <w:rPr>
          <w:rFonts w:ascii="Garamond" w:hAnsi="Garamond" w:cs="Times New Roman"/>
          <w:sz w:val="28"/>
          <w:szCs w:val="28"/>
        </w:rPr>
        <w:t>First</w:t>
      </w:r>
      <w:r>
        <w:rPr>
          <w:rFonts w:ascii="Garamond" w:hAnsi="Garamond" w:cs="Times New Roman"/>
          <w:sz w:val="28"/>
          <w:szCs w:val="28"/>
        </w:rPr>
        <w:t xml:space="preserve"> Academic Building, </w:t>
      </w:r>
      <w:r w:rsidRPr="003E6135">
        <w:rPr>
          <w:rFonts w:ascii="Garamond" w:hAnsi="Garamond" w:cs="Times New Roman" w:hint="eastAsia"/>
          <w:sz w:val="28"/>
          <w:szCs w:val="28"/>
        </w:rPr>
        <w:t>S</w:t>
      </w:r>
      <w:r w:rsidRPr="003E6135">
        <w:rPr>
          <w:rFonts w:ascii="Garamond" w:hAnsi="Garamond" w:cs="Times New Roman"/>
          <w:sz w:val="28"/>
          <w:szCs w:val="28"/>
        </w:rPr>
        <w:t>UFE</w:t>
      </w:r>
    </w:p>
    <w:p w14:paraId="784431B2" w14:textId="5D65216C" w:rsidR="00362716" w:rsidRPr="003E5564" w:rsidRDefault="00362716" w:rsidP="003E5564">
      <w:pPr>
        <w:spacing w:line="360" w:lineRule="auto"/>
        <w:jc w:val="center"/>
        <w:rPr>
          <w:rFonts w:ascii="Garamond" w:hAnsi="Garamond" w:cs="Times New Roman"/>
          <w:sz w:val="28"/>
          <w:szCs w:val="28"/>
        </w:rPr>
      </w:pPr>
      <w:r>
        <w:rPr>
          <w:rFonts w:ascii="Garamond" w:hAnsi="Garamond" w:cs="Times New Roman"/>
          <w:sz w:val="28"/>
          <w:szCs w:val="28"/>
        </w:rPr>
        <w:t>S</w:t>
      </w:r>
      <w:r>
        <w:rPr>
          <w:rFonts w:ascii="Garamond" w:hAnsi="Garamond" w:cs="Times New Roman" w:hint="eastAsia"/>
          <w:sz w:val="28"/>
          <w:szCs w:val="28"/>
        </w:rPr>
        <w:t>pr</w:t>
      </w:r>
      <w:r>
        <w:rPr>
          <w:rFonts w:ascii="Garamond" w:hAnsi="Garamond" w:cs="Times New Roman"/>
          <w:sz w:val="28"/>
          <w:szCs w:val="28"/>
        </w:rPr>
        <w:t>ing</w:t>
      </w:r>
      <w:r w:rsidRPr="003E6135">
        <w:rPr>
          <w:rFonts w:ascii="Garamond" w:hAnsi="Garamond" w:cs="Times New Roman"/>
          <w:sz w:val="28"/>
          <w:szCs w:val="28"/>
        </w:rPr>
        <w:t>, 20</w:t>
      </w:r>
      <w:r>
        <w:rPr>
          <w:rFonts w:ascii="Garamond" w:hAnsi="Garamond" w:cs="Times New Roman"/>
          <w:sz w:val="28"/>
          <w:szCs w:val="28"/>
        </w:rPr>
        <w:t>2</w:t>
      </w:r>
      <w:r w:rsidR="0055662B">
        <w:rPr>
          <w:rFonts w:ascii="Garamond" w:hAnsi="Garamond" w:cs="Times New Roman"/>
          <w:sz w:val="28"/>
          <w:szCs w:val="28"/>
        </w:rPr>
        <w:t>4</w:t>
      </w:r>
    </w:p>
    <w:p w14:paraId="6B3382DB" w14:textId="77777777" w:rsidR="00362716" w:rsidRPr="003E6135" w:rsidRDefault="00362716" w:rsidP="00362716">
      <w:pPr>
        <w:spacing w:line="360" w:lineRule="auto"/>
        <w:rPr>
          <w:rFonts w:ascii="Garamond" w:hAnsi="Garamond" w:cs="Times New Roman"/>
          <w:b/>
          <w:sz w:val="24"/>
          <w:szCs w:val="24"/>
        </w:rPr>
      </w:pPr>
      <w:r w:rsidRPr="003E6135">
        <w:rPr>
          <w:rFonts w:ascii="Garamond" w:hAnsi="Garamond" w:cs="Times New Roman"/>
          <w:b/>
          <w:sz w:val="24"/>
          <w:szCs w:val="24"/>
        </w:rPr>
        <w:t>Course Description:</w:t>
      </w:r>
    </w:p>
    <w:p w14:paraId="322FFBE1" w14:textId="68F5F8D2" w:rsidR="00362716" w:rsidRPr="003E6135" w:rsidRDefault="00362716" w:rsidP="00362716">
      <w:pPr>
        <w:spacing w:line="360" w:lineRule="auto"/>
        <w:rPr>
          <w:rFonts w:ascii="Garamond" w:hAnsi="Garamond" w:cs="Times New Roman"/>
          <w:sz w:val="24"/>
          <w:szCs w:val="24"/>
        </w:rPr>
      </w:pPr>
      <w:r w:rsidRPr="003E6135">
        <w:rPr>
          <w:rFonts w:ascii="Garamond" w:hAnsi="Garamond" w:cs="Times New Roman"/>
          <w:sz w:val="24"/>
          <w:szCs w:val="24"/>
        </w:rPr>
        <w:t xml:space="preserve">Jurisprudence is a study about law. Jurisprudence concerns the theoretical analysis of law at the highest level of abstraction (e.g. questions about the nature of a right or a duty, judicial reasoning, </w:t>
      </w:r>
      <w:proofErr w:type="spellStart"/>
      <w:r w:rsidRPr="003E6135">
        <w:rPr>
          <w:rFonts w:ascii="Garamond" w:hAnsi="Garamond" w:cs="Times New Roman"/>
          <w:sz w:val="24"/>
          <w:szCs w:val="24"/>
        </w:rPr>
        <w:t>etc</w:t>
      </w:r>
      <w:proofErr w:type="spellEnd"/>
      <w:r w:rsidRPr="003E6135">
        <w:rPr>
          <w:rFonts w:ascii="Garamond" w:hAnsi="Garamond" w:cs="Times New Roman"/>
          <w:sz w:val="24"/>
          <w:szCs w:val="24"/>
        </w:rPr>
        <w:t>, and are frequently implied within substantive legal disciplines). In this class, I’ll discuss some key conceptual questions about law: its concept, nature, application and some intertwined topics. Such as, what is this thing called law? Does it consist of a set of commands issued by sovereignty? Or is it a collection of norms? Or even, is it a set of moral principles in accordance with common good? How do we apply the law in courts? How’s our understanding of the concept of law influence judicial adjudication? And how does our understanding and analysis of judicial adjudication affect our knowledge of law? Does the law have a specific purpose, such as the protection of individual rights, the attainment of justice? What’s law’s place in profound and also provoking social changes, e.g., the legalization of same-sex marriage, euthanasia, etc.</w:t>
      </w:r>
    </w:p>
    <w:p w14:paraId="75DEA500" w14:textId="77777777" w:rsidR="00362716" w:rsidRPr="003E6135" w:rsidRDefault="00362716" w:rsidP="00362716">
      <w:pPr>
        <w:spacing w:line="360" w:lineRule="auto"/>
        <w:rPr>
          <w:rFonts w:ascii="Garamond" w:hAnsi="Garamond"/>
          <w:sz w:val="24"/>
          <w:szCs w:val="24"/>
        </w:rPr>
      </w:pPr>
    </w:p>
    <w:p w14:paraId="796CEF07" w14:textId="29AFC32D" w:rsidR="00362716" w:rsidRPr="003E6135" w:rsidRDefault="00362716" w:rsidP="00362716">
      <w:pPr>
        <w:spacing w:line="360" w:lineRule="auto"/>
        <w:rPr>
          <w:rFonts w:ascii="Garamond" w:hAnsi="Garamond" w:cs="Times New Roman"/>
          <w:b/>
          <w:sz w:val="24"/>
          <w:szCs w:val="24"/>
        </w:rPr>
      </w:pPr>
      <w:r w:rsidRPr="003E6135">
        <w:rPr>
          <w:rFonts w:ascii="Garamond" w:hAnsi="Garamond" w:cs="Times New Roman"/>
          <w:b/>
          <w:sz w:val="24"/>
          <w:szCs w:val="24"/>
        </w:rPr>
        <w:t>Grading</w:t>
      </w:r>
      <w:r w:rsidR="003E5564" w:rsidRPr="003E5564">
        <w:rPr>
          <w:rFonts w:ascii="Garamond" w:hAnsi="Garamond" w:cs="Times New Roman"/>
          <w:b/>
          <w:sz w:val="24"/>
          <w:szCs w:val="24"/>
        </w:rPr>
        <w:t xml:space="preserve"> </w:t>
      </w:r>
      <w:r w:rsidR="003E5564" w:rsidRPr="003E6135">
        <w:rPr>
          <w:rFonts w:ascii="Garamond" w:hAnsi="Garamond" w:cs="Times New Roman"/>
          <w:b/>
          <w:sz w:val="24"/>
          <w:szCs w:val="24"/>
        </w:rPr>
        <w:t>and Requirements</w:t>
      </w:r>
      <w:r w:rsidRPr="003E6135">
        <w:rPr>
          <w:rFonts w:ascii="Garamond" w:hAnsi="Garamond" w:cs="Times New Roman"/>
          <w:b/>
          <w:sz w:val="24"/>
          <w:szCs w:val="24"/>
        </w:rPr>
        <w:t>:</w:t>
      </w:r>
    </w:p>
    <w:p w14:paraId="631ACD76" w14:textId="77777777" w:rsidR="00362716" w:rsidRDefault="00362716" w:rsidP="00362716">
      <w:pPr>
        <w:spacing w:line="360" w:lineRule="auto"/>
        <w:rPr>
          <w:rFonts w:ascii="Garamond" w:hAnsi="Garamond" w:cs="Times New Roman"/>
          <w:sz w:val="24"/>
          <w:szCs w:val="24"/>
        </w:rPr>
      </w:pPr>
      <w:r>
        <w:rPr>
          <w:rFonts w:ascii="Garamond" w:hAnsi="Garamond" w:cs="Times New Roman" w:hint="eastAsia"/>
          <w:sz w:val="24"/>
          <w:szCs w:val="24"/>
        </w:rPr>
        <w:t>1. The total grade is constituted by class performance (20%), class presentation (20%) and</w:t>
      </w:r>
      <w:r>
        <w:rPr>
          <w:rFonts w:ascii="Garamond" w:hAnsi="Garamond" w:cs="Times New Roman"/>
          <w:sz w:val="24"/>
          <w:szCs w:val="24"/>
        </w:rPr>
        <w:t xml:space="preserve"> a</w:t>
      </w:r>
      <w:r>
        <w:rPr>
          <w:rFonts w:ascii="Garamond" w:hAnsi="Garamond" w:cs="Times New Roman" w:hint="eastAsia"/>
          <w:sz w:val="24"/>
          <w:szCs w:val="24"/>
        </w:rPr>
        <w:t xml:space="preserve"> final exam (60%).</w:t>
      </w:r>
    </w:p>
    <w:p w14:paraId="164913B1" w14:textId="4EFA4AF2" w:rsidR="00362716" w:rsidRDefault="00362716" w:rsidP="00362716">
      <w:pPr>
        <w:spacing w:line="360" w:lineRule="auto"/>
        <w:rPr>
          <w:rFonts w:ascii="Garamond" w:hAnsi="Garamond" w:cs="Times New Roman"/>
          <w:sz w:val="24"/>
          <w:szCs w:val="24"/>
        </w:rPr>
      </w:pPr>
      <w:r>
        <w:rPr>
          <w:rFonts w:ascii="Garamond" w:hAnsi="Garamond" w:cs="Times New Roman" w:hint="eastAsia"/>
          <w:sz w:val="24"/>
          <w:szCs w:val="24"/>
        </w:rPr>
        <w:t>2. Class performance includes but is not exhausted by: attendance, participati</w:t>
      </w:r>
      <w:r w:rsidR="003E5564">
        <w:rPr>
          <w:rFonts w:ascii="Garamond" w:hAnsi="Garamond" w:cs="Times New Roman"/>
          <w:sz w:val="24"/>
          <w:szCs w:val="24"/>
        </w:rPr>
        <w:t>on</w:t>
      </w:r>
      <w:r>
        <w:rPr>
          <w:rFonts w:ascii="Garamond" w:hAnsi="Garamond" w:cs="Times New Roman" w:hint="eastAsia"/>
          <w:sz w:val="24"/>
          <w:szCs w:val="24"/>
        </w:rPr>
        <w:t xml:space="preserve"> in the class</w:t>
      </w:r>
      <w:r w:rsidR="008D0408">
        <w:rPr>
          <w:rFonts w:ascii="Garamond" w:hAnsi="Garamond" w:cs="Times New Roman"/>
          <w:sz w:val="24"/>
          <w:szCs w:val="24"/>
        </w:rPr>
        <w:t xml:space="preserve"> </w:t>
      </w:r>
      <w:r>
        <w:rPr>
          <w:rFonts w:ascii="Garamond" w:hAnsi="Garamond" w:cs="Times New Roman" w:hint="eastAsia"/>
          <w:sz w:val="24"/>
          <w:szCs w:val="24"/>
        </w:rPr>
        <w:t xml:space="preserve">and respect </w:t>
      </w:r>
      <w:r>
        <w:rPr>
          <w:rFonts w:ascii="Garamond" w:hAnsi="Garamond" w:cs="Times New Roman"/>
          <w:sz w:val="24"/>
          <w:szCs w:val="24"/>
        </w:rPr>
        <w:t xml:space="preserve">for </w:t>
      </w:r>
      <w:r>
        <w:rPr>
          <w:rFonts w:ascii="Garamond" w:hAnsi="Garamond" w:cs="Times New Roman" w:hint="eastAsia"/>
          <w:sz w:val="24"/>
          <w:szCs w:val="24"/>
        </w:rPr>
        <w:t>other students.</w:t>
      </w:r>
    </w:p>
    <w:p w14:paraId="090652B4" w14:textId="6F03ED51" w:rsidR="008D0408" w:rsidRDefault="008D0408" w:rsidP="00362716">
      <w:pPr>
        <w:spacing w:line="360" w:lineRule="auto"/>
        <w:rPr>
          <w:rFonts w:ascii="Garamond" w:hAnsi="Garamond" w:cs="Times New Roman" w:hint="eastAsia"/>
          <w:sz w:val="24"/>
          <w:szCs w:val="24"/>
        </w:rPr>
      </w:pPr>
      <w:r>
        <w:rPr>
          <w:rFonts w:ascii="Garamond" w:hAnsi="Garamond" w:cs="Times New Roman" w:hint="eastAsia"/>
          <w:sz w:val="24"/>
          <w:szCs w:val="24"/>
        </w:rPr>
        <w:t>3</w:t>
      </w:r>
      <w:r>
        <w:rPr>
          <w:rFonts w:ascii="Garamond" w:hAnsi="Garamond" w:cs="Times New Roman"/>
          <w:sz w:val="24"/>
          <w:szCs w:val="24"/>
        </w:rPr>
        <w:t xml:space="preserve">. Presentation: each </w:t>
      </w:r>
      <w:r>
        <w:rPr>
          <w:rFonts w:ascii="Garamond" w:hAnsi="Garamond" w:cs="Times New Roman" w:hint="eastAsia"/>
          <w:sz w:val="24"/>
          <w:szCs w:val="24"/>
        </w:rPr>
        <w:t xml:space="preserve">student must make a presentation to the class, and your presentation must be one of the topics </w:t>
      </w:r>
      <w:r>
        <w:rPr>
          <w:rFonts w:ascii="Garamond" w:hAnsi="Garamond" w:cs="Times New Roman"/>
          <w:sz w:val="24"/>
          <w:szCs w:val="24"/>
        </w:rPr>
        <w:t>below</w:t>
      </w:r>
      <w:r w:rsidR="002C0AA1">
        <w:rPr>
          <w:rFonts w:ascii="Garamond" w:hAnsi="Garamond" w:cs="Times New Roman" w:hint="eastAsia"/>
          <w:sz w:val="24"/>
          <w:szCs w:val="24"/>
        </w:rPr>
        <w:t>.</w:t>
      </w:r>
    </w:p>
    <w:p w14:paraId="0C852F64" w14:textId="0A4CD245" w:rsidR="00362716" w:rsidRDefault="008D0408" w:rsidP="00362716">
      <w:pPr>
        <w:spacing w:line="360" w:lineRule="auto"/>
        <w:rPr>
          <w:rFonts w:ascii="Garamond" w:hAnsi="Garamond" w:cs="Times New Roman"/>
          <w:sz w:val="24"/>
          <w:szCs w:val="24"/>
        </w:rPr>
      </w:pPr>
      <w:r>
        <w:rPr>
          <w:rFonts w:ascii="Garamond" w:hAnsi="Garamond" w:cs="Times New Roman"/>
          <w:sz w:val="24"/>
          <w:szCs w:val="24"/>
        </w:rPr>
        <w:t xml:space="preserve">Most of all: </w:t>
      </w:r>
      <w:r w:rsidR="003E5564">
        <w:rPr>
          <w:rFonts w:ascii="Garamond" w:hAnsi="Garamond" w:cs="Times New Roman"/>
          <w:sz w:val="24"/>
          <w:szCs w:val="24"/>
        </w:rPr>
        <w:t>Investment in reading</w:t>
      </w:r>
      <w:r>
        <w:rPr>
          <w:rFonts w:ascii="Garamond" w:hAnsi="Garamond" w:cs="Times New Roman"/>
          <w:sz w:val="24"/>
          <w:szCs w:val="24"/>
        </w:rPr>
        <w:t>s,</w:t>
      </w:r>
      <w:r w:rsidR="003E5564">
        <w:rPr>
          <w:rFonts w:ascii="Garamond" w:hAnsi="Garamond" w:cs="Times New Roman"/>
          <w:sz w:val="24"/>
          <w:szCs w:val="24"/>
        </w:rPr>
        <w:t xml:space="preserve"> be critical, but cautiously</w:t>
      </w:r>
      <w:r w:rsidR="00362716">
        <w:rPr>
          <w:rFonts w:ascii="Garamond" w:hAnsi="Garamond" w:cs="Times New Roman" w:hint="eastAsia"/>
          <w:sz w:val="24"/>
          <w:szCs w:val="24"/>
        </w:rPr>
        <w:t>.</w:t>
      </w:r>
    </w:p>
    <w:p w14:paraId="07025DCA" w14:textId="77777777" w:rsidR="003E5564" w:rsidRPr="003E5564" w:rsidRDefault="003E5564" w:rsidP="003E5564">
      <w:pPr>
        <w:numPr>
          <w:ilvl w:val="0"/>
          <w:numId w:val="1"/>
        </w:numPr>
        <w:spacing w:line="360" w:lineRule="auto"/>
        <w:rPr>
          <w:rFonts w:ascii="Garamond" w:hAnsi="Garamond" w:cs="Times New Roman"/>
          <w:sz w:val="24"/>
          <w:szCs w:val="24"/>
          <w:lang w:val="en-CN"/>
        </w:rPr>
      </w:pPr>
      <w:r w:rsidRPr="003E5564">
        <w:rPr>
          <w:rFonts w:ascii="Garamond" w:hAnsi="Garamond" w:cs="Times New Roman"/>
          <w:sz w:val="24"/>
          <w:szCs w:val="24"/>
        </w:rPr>
        <w:t xml:space="preserve">“I always assumed…that the writers we were studying were always much smarter </w:t>
      </w:r>
      <w:r w:rsidRPr="003E5564">
        <w:rPr>
          <w:rFonts w:ascii="Garamond" w:hAnsi="Garamond" w:cs="Times New Roman"/>
          <w:sz w:val="24"/>
          <w:szCs w:val="24"/>
        </w:rPr>
        <w:lastRenderedPageBreak/>
        <w:t>than I was. If they were not, why was I wasting my time and the students’ time by studying them? If I saw a mistake in their arguments, I supposed they saw it too and must have dealt with it, but where? So I looked for their way out, not mine. ”</w:t>
      </w:r>
    </w:p>
    <w:p w14:paraId="00D4D15F" w14:textId="07A80168" w:rsidR="003E5564" w:rsidRPr="003E5564" w:rsidRDefault="003E5564" w:rsidP="003E5564">
      <w:pPr>
        <w:spacing w:line="360" w:lineRule="auto"/>
        <w:jc w:val="right"/>
        <w:rPr>
          <w:rFonts w:ascii="Garamond" w:hAnsi="Garamond" w:cs="Times New Roman"/>
          <w:sz w:val="24"/>
          <w:szCs w:val="24"/>
          <w:lang w:val="en-CN"/>
        </w:rPr>
      </w:pPr>
      <w:r w:rsidRPr="003E5564">
        <w:rPr>
          <w:rFonts w:ascii="Garamond" w:hAnsi="Garamond" w:cs="Times New Roman"/>
          <w:sz w:val="24"/>
          <w:szCs w:val="24"/>
        </w:rPr>
        <w:t>John</w:t>
      </w:r>
      <w:r w:rsidRPr="003E5564">
        <w:rPr>
          <w:rFonts w:ascii="Garamond" w:hAnsi="Garamond" w:cs="Times New Roman"/>
          <w:sz w:val="24"/>
          <w:szCs w:val="24"/>
          <w:lang w:val="en-CN"/>
        </w:rPr>
        <w:t xml:space="preserve"> </w:t>
      </w:r>
      <w:r w:rsidRPr="003E5564">
        <w:rPr>
          <w:rFonts w:ascii="Garamond" w:hAnsi="Garamond" w:cs="Times New Roman"/>
          <w:sz w:val="24"/>
          <w:szCs w:val="24"/>
        </w:rPr>
        <w:t>Rawls,</w:t>
      </w:r>
      <w:r w:rsidRPr="003E5564">
        <w:rPr>
          <w:rFonts w:ascii="Garamond" w:hAnsi="Garamond" w:cs="Times New Roman"/>
          <w:sz w:val="24"/>
          <w:szCs w:val="24"/>
          <w:lang w:val="en-CN"/>
        </w:rPr>
        <w:t xml:space="preserve"> </w:t>
      </w:r>
      <w:r w:rsidRPr="003E5564">
        <w:rPr>
          <w:rFonts w:ascii="Garamond" w:hAnsi="Garamond" w:cs="Times New Roman"/>
          <w:sz w:val="24"/>
          <w:szCs w:val="24"/>
        </w:rPr>
        <w:t>“My</w:t>
      </w:r>
      <w:r w:rsidRPr="003E5564">
        <w:rPr>
          <w:rFonts w:ascii="Garamond" w:hAnsi="Garamond" w:cs="Times New Roman"/>
          <w:sz w:val="24"/>
          <w:szCs w:val="24"/>
          <w:lang w:val="en-CN"/>
        </w:rPr>
        <w:t xml:space="preserve"> </w:t>
      </w:r>
      <w:r w:rsidRPr="003E5564">
        <w:rPr>
          <w:rFonts w:ascii="Garamond" w:hAnsi="Garamond" w:cs="Times New Roman"/>
          <w:sz w:val="24"/>
          <w:szCs w:val="24"/>
        </w:rPr>
        <w:t>Teaching”</w:t>
      </w:r>
    </w:p>
    <w:p w14:paraId="6C77CABE" w14:textId="77777777" w:rsidR="00362716" w:rsidRPr="00531B1E" w:rsidRDefault="00362716" w:rsidP="00362716">
      <w:pPr>
        <w:spacing w:line="360" w:lineRule="auto"/>
        <w:rPr>
          <w:rFonts w:ascii="Garamond" w:hAnsi="Garamond" w:cs="Times New Roman"/>
          <w:sz w:val="24"/>
          <w:szCs w:val="24"/>
        </w:rPr>
      </w:pPr>
    </w:p>
    <w:p w14:paraId="4AA9DCCD" w14:textId="77777777" w:rsidR="00362716" w:rsidRPr="003E6135" w:rsidRDefault="00362716" w:rsidP="00362716">
      <w:pPr>
        <w:spacing w:line="360" w:lineRule="auto"/>
        <w:rPr>
          <w:rFonts w:ascii="Garamond" w:hAnsi="Garamond" w:cs="Times New Roman"/>
          <w:b/>
          <w:sz w:val="24"/>
          <w:szCs w:val="24"/>
        </w:rPr>
      </w:pPr>
      <w:r w:rsidRPr="00531B1E">
        <w:rPr>
          <w:rFonts w:ascii="Garamond" w:hAnsi="Garamond" w:cs="Times New Roman"/>
          <w:b/>
          <w:i/>
          <w:sz w:val="24"/>
          <w:szCs w:val="24"/>
        </w:rPr>
        <w:t>Recommended</w:t>
      </w:r>
      <w:r w:rsidRPr="003E6135">
        <w:rPr>
          <w:rFonts w:ascii="Garamond" w:hAnsi="Garamond" w:cs="Times New Roman"/>
          <w:b/>
          <w:sz w:val="24"/>
          <w:szCs w:val="24"/>
        </w:rPr>
        <w:t xml:space="preserve"> Introductory Text-Books:</w:t>
      </w:r>
    </w:p>
    <w:p w14:paraId="71886F06" w14:textId="77777777" w:rsidR="00362716" w:rsidRPr="00DB60DB" w:rsidRDefault="00362716" w:rsidP="00362716">
      <w:pPr>
        <w:spacing w:line="360" w:lineRule="auto"/>
        <w:rPr>
          <w:rFonts w:ascii="Garamond" w:hAnsi="Garamond" w:cs="Times New Roman"/>
          <w:sz w:val="24"/>
          <w:szCs w:val="24"/>
        </w:rPr>
      </w:pPr>
      <w:r>
        <w:rPr>
          <w:rFonts w:ascii="Garamond" w:hAnsi="Garamond" w:cs="Times New Roman"/>
          <w:sz w:val="24"/>
          <w:szCs w:val="24"/>
        </w:rPr>
        <w:t xml:space="preserve">1. Jules Coleman, Scott Shapiro, and Kenneth Einar </w:t>
      </w:r>
      <w:proofErr w:type="spellStart"/>
      <w:r>
        <w:rPr>
          <w:rFonts w:ascii="Garamond" w:hAnsi="Garamond" w:cs="Times New Roman"/>
          <w:sz w:val="24"/>
          <w:szCs w:val="24"/>
        </w:rPr>
        <w:t>Himma</w:t>
      </w:r>
      <w:proofErr w:type="spellEnd"/>
      <w:r>
        <w:rPr>
          <w:rFonts w:ascii="Garamond" w:hAnsi="Garamond" w:cs="Times New Roman"/>
          <w:sz w:val="24"/>
          <w:szCs w:val="24"/>
        </w:rPr>
        <w:t xml:space="preserve"> ed., T</w:t>
      </w:r>
      <w:r w:rsidRPr="00DB60DB">
        <w:rPr>
          <w:rFonts w:ascii="Garamond" w:hAnsi="Garamond" w:cs="Times New Roman"/>
          <w:i/>
          <w:iCs/>
          <w:sz w:val="24"/>
          <w:szCs w:val="24"/>
        </w:rPr>
        <w:t>he Oxford Handbook of Jurisprudence and Philosophy of Law</w:t>
      </w:r>
      <w:r>
        <w:rPr>
          <w:rFonts w:ascii="Garamond" w:hAnsi="Garamond" w:cs="Times New Roman"/>
          <w:sz w:val="24"/>
          <w:szCs w:val="24"/>
        </w:rPr>
        <w:t>, Oxford University Press, 2004.</w:t>
      </w:r>
    </w:p>
    <w:p w14:paraId="1A182F1F" w14:textId="77777777" w:rsidR="00362716" w:rsidRPr="003E6135" w:rsidRDefault="00362716" w:rsidP="00362716">
      <w:pPr>
        <w:spacing w:line="360" w:lineRule="auto"/>
        <w:rPr>
          <w:rFonts w:ascii="Garamond" w:hAnsi="Garamond" w:cs="Times New Roman"/>
          <w:sz w:val="24"/>
          <w:szCs w:val="24"/>
        </w:rPr>
      </w:pPr>
      <w:r>
        <w:rPr>
          <w:rFonts w:ascii="Garamond" w:hAnsi="Garamond" w:cs="Times New Roman"/>
          <w:sz w:val="24"/>
          <w:szCs w:val="24"/>
        </w:rPr>
        <w:t xml:space="preserve">2. </w:t>
      </w:r>
      <w:r w:rsidRPr="003E6135">
        <w:rPr>
          <w:rFonts w:ascii="Garamond" w:hAnsi="Garamond" w:cs="Times New Roman"/>
          <w:sz w:val="24"/>
          <w:szCs w:val="24"/>
        </w:rPr>
        <w:t xml:space="preserve">Mark Tebbit, </w:t>
      </w:r>
      <w:r w:rsidRPr="003E6135">
        <w:rPr>
          <w:rFonts w:ascii="Garamond" w:hAnsi="Garamond" w:cs="Times New Roman"/>
          <w:i/>
          <w:sz w:val="24"/>
          <w:szCs w:val="24"/>
        </w:rPr>
        <w:t>Philosophy of Law: An Introduction</w:t>
      </w:r>
      <w:r w:rsidRPr="003E6135">
        <w:rPr>
          <w:rFonts w:ascii="Garamond" w:hAnsi="Garamond" w:cs="Times New Roman"/>
          <w:sz w:val="24"/>
          <w:szCs w:val="24"/>
        </w:rPr>
        <w:t>, Routledge, 2005.</w:t>
      </w:r>
    </w:p>
    <w:p w14:paraId="2CD46824" w14:textId="77777777" w:rsidR="00362716" w:rsidRPr="003E6135" w:rsidRDefault="00362716" w:rsidP="00362716">
      <w:pPr>
        <w:spacing w:line="360" w:lineRule="auto"/>
        <w:rPr>
          <w:rFonts w:ascii="Garamond" w:hAnsi="Garamond" w:cs="Times New Roman"/>
          <w:sz w:val="24"/>
          <w:szCs w:val="24"/>
        </w:rPr>
      </w:pPr>
      <w:r>
        <w:rPr>
          <w:rFonts w:ascii="Garamond" w:hAnsi="Garamond" w:cs="Times New Roman"/>
          <w:sz w:val="24"/>
          <w:szCs w:val="24"/>
        </w:rPr>
        <w:t xml:space="preserve">3. </w:t>
      </w:r>
      <w:r w:rsidRPr="003E6135">
        <w:rPr>
          <w:rFonts w:ascii="Garamond" w:hAnsi="Garamond" w:cs="Times New Roman"/>
          <w:sz w:val="24"/>
          <w:szCs w:val="24"/>
        </w:rPr>
        <w:t xml:space="preserve">Brian Bix, </w:t>
      </w:r>
      <w:r w:rsidRPr="003E6135">
        <w:rPr>
          <w:rFonts w:ascii="Garamond" w:hAnsi="Garamond" w:cs="Times New Roman"/>
          <w:i/>
          <w:sz w:val="24"/>
          <w:szCs w:val="24"/>
        </w:rPr>
        <w:t>Jurisprudence: Theory and Context</w:t>
      </w:r>
      <w:r w:rsidRPr="003E6135">
        <w:rPr>
          <w:rFonts w:ascii="Garamond" w:hAnsi="Garamond" w:cs="Times New Roman"/>
          <w:sz w:val="24"/>
          <w:szCs w:val="24"/>
        </w:rPr>
        <w:t>, Sweet &amp; Maxwell, 2006.</w:t>
      </w:r>
    </w:p>
    <w:p w14:paraId="6BAC098A" w14:textId="77777777" w:rsidR="00362716" w:rsidRDefault="00362716" w:rsidP="00362716">
      <w:pPr>
        <w:spacing w:line="360" w:lineRule="auto"/>
        <w:rPr>
          <w:rFonts w:ascii="Garamond" w:hAnsi="Garamond" w:cs="Times New Roman"/>
          <w:sz w:val="24"/>
          <w:szCs w:val="24"/>
        </w:rPr>
      </w:pPr>
      <w:r>
        <w:rPr>
          <w:rFonts w:ascii="Garamond" w:hAnsi="Garamond" w:cs="Times New Roman"/>
          <w:sz w:val="24"/>
          <w:szCs w:val="24"/>
        </w:rPr>
        <w:t xml:space="preserve">4. </w:t>
      </w:r>
      <w:r w:rsidRPr="003E6135">
        <w:rPr>
          <w:rFonts w:ascii="Garamond" w:hAnsi="Garamond" w:cs="Times New Roman"/>
          <w:sz w:val="24"/>
          <w:szCs w:val="24"/>
        </w:rPr>
        <w:t xml:space="preserve">Andrei </w:t>
      </w:r>
      <w:proofErr w:type="spellStart"/>
      <w:r w:rsidRPr="003E6135">
        <w:rPr>
          <w:rFonts w:ascii="Garamond" w:hAnsi="Garamond" w:cs="Times New Roman"/>
          <w:sz w:val="24"/>
          <w:szCs w:val="24"/>
        </w:rPr>
        <w:t>Marmor</w:t>
      </w:r>
      <w:proofErr w:type="spellEnd"/>
      <w:r w:rsidRPr="003E6135">
        <w:rPr>
          <w:rFonts w:ascii="Garamond" w:hAnsi="Garamond" w:cs="Times New Roman"/>
          <w:sz w:val="24"/>
          <w:szCs w:val="24"/>
        </w:rPr>
        <w:t xml:space="preserve">, </w:t>
      </w:r>
      <w:r w:rsidRPr="003E6135">
        <w:rPr>
          <w:rFonts w:ascii="Garamond" w:hAnsi="Garamond" w:cs="Times New Roman"/>
          <w:i/>
          <w:sz w:val="24"/>
          <w:szCs w:val="24"/>
        </w:rPr>
        <w:t>Philosophy of Law</w:t>
      </w:r>
      <w:r w:rsidRPr="003E6135">
        <w:rPr>
          <w:rFonts w:ascii="Garamond" w:hAnsi="Garamond" w:cs="Times New Roman"/>
          <w:sz w:val="24"/>
          <w:szCs w:val="24"/>
        </w:rPr>
        <w:t>, Princeton University Press, 2011.</w:t>
      </w:r>
    </w:p>
    <w:p w14:paraId="41F6D284" w14:textId="77777777" w:rsidR="00362716" w:rsidRDefault="00362716" w:rsidP="00362716">
      <w:pPr>
        <w:spacing w:line="360" w:lineRule="auto"/>
        <w:rPr>
          <w:rFonts w:ascii="Garamond" w:hAnsi="Garamond" w:cs="Times New Roman"/>
          <w:sz w:val="24"/>
          <w:szCs w:val="24"/>
        </w:rPr>
      </w:pPr>
      <w:r>
        <w:rPr>
          <w:rFonts w:ascii="Garamond" w:hAnsi="Garamond" w:cs="Times New Roman"/>
          <w:sz w:val="24"/>
          <w:szCs w:val="24"/>
        </w:rPr>
        <w:t xml:space="preserve">5. Raymond </w:t>
      </w:r>
      <w:proofErr w:type="spellStart"/>
      <w:r>
        <w:rPr>
          <w:rFonts w:ascii="Garamond" w:hAnsi="Garamond" w:cs="Times New Roman"/>
          <w:sz w:val="24"/>
          <w:szCs w:val="24"/>
        </w:rPr>
        <w:t>Wacks</w:t>
      </w:r>
      <w:proofErr w:type="spellEnd"/>
      <w:r>
        <w:rPr>
          <w:rFonts w:ascii="Garamond" w:hAnsi="Garamond" w:cs="Times New Roman"/>
          <w:sz w:val="24"/>
          <w:szCs w:val="24"/>
        </w:rPr>
        <w:t xml:space="preserve">, </w:t>
      </w:r>
      <w:r w:rsidRPr="00B83049">
        <w:rPr>
          <w:rFonts w:ascii="Garamond" w:hAnsi="Garamond" w:cs="Times New Roman"/>
          <w:i/>
          <w:iCs/>
          <w:sz w:val="24"/>
          <w:szCs w:val="24"/>
        </w:rPr>
        <w:t>Understanding Jurisprudence: An Introduction to Legal Theory</w:t>
      </w:r>
      <w:r>
        <w:rPr>
          <w:rFonts w:ascii="Garamond" w:hAnsi="Garamond" w:cs="Times New Roman"/>
          <w:sz w:val="24"/>
          <w:szCs w:val="24"/>
        </w:rPr>
        <w:t>, Oxford University Press, 2012.</w:t>
      </w:r>
    </w:p>
    <w:p w14:paraId="6A2B3B30" w14:textId="324FFDDB" w:rsidR="002C0AA1" w:rsidRPr="002C0AA1" w:rsidRDefault="002C0AA1" w:rsidP="00362716">
      <w:pPr>
        <w:spacing w:line="360" w:lineRule="auto"/>
        <w:rPr>
          <w:rFonts w:ascii="Garamond" w:hAnsi="Garamond" w:cs="Times New Roman" w:hint="eastAsia"/>
          <w:sz w:val="24"/>
          <w:szCs w:val="24"/>
        </w:rPr>
      </w:pPr>
      <w:r>
        <w:rPr>
          <w:rFonts w:ascii="Garamond" w:hAnsi="Garamond" w:cs="Times New Roman" w:hint="eastAsia"/>
          <w:sz w:val="24"/>
          <w:szCs w:val="24"/>
        </w:rPr>
        <w:t>6</w:t>
      </w:r>
      <w:r>
        <w:rPr>
          <w:rFonts w:ascii="Garamond" w:hAnsi="Garamond" w:cs="Times New Roman"/>
          <w:sz w:val="24"/>
          <w:szCs w:val="24"/>
        </w:rPr>
        <w:t xml:space="preserve">. </w:t>
      </w:r>
      <w:r>
        <w:rPr>
          <w:rFonts w:ascii="Garamond" w:hAnsi="Garamond" w:cs="Times New Roman" w:hint="eastAsia"/>
          <w:bCs/>
          <w:sz w:val="24"/>
          <w:szCs w:val="24"/>
        </w:rPr>
        <w:t>L</w:t>
      </w:r>
      <w:r>
        <w:rPr>
          <w:rFonts w:ascii="Garamond" w:hAnsi="Garamond" w:cs="Times New Roman"/>
          <w:bCs/>
          <w:sz w:val="24"/>
          <w:szCs w:val="24"/>
        </w:rPr>
        <w:t xml:space="preserve">iam Murphy, </w:t>
      </w:r>
      <w:r w:rsidRPr="00362716">
        <w:rPr>
          <w:rFonts w:ascii="Garamond" w:hAnsi="Garamond" w:cs="Times New Roman"/>
          <w:bCs/>
          <w:i/>
          <w:iCs/>
          <w:sz w:val="24"/>
          <w:szCs w:val="24"/>
        </w:rPr>
        <w:t>What Makes Law</w:t>
      </w:r>
      <w:r>
        <w:rPr>
          <w:rFonts w:ascii="Garamond" w:hAnsi="Garamond" w:cs="Times New Roman"/>
          <w:bCs/>
          <w:sz w:val="24"/>
          <w:szCs w:val="24"/>
        </w:rPr>
        <w:t>, Cambridge University Press, 2014</w:t>
      </w:r>
      <w:r>
        <w:rPr>
          <w:rFonts w:ascii="Garamond" w:hAnsi="Garamond" w:cs="Times New Roman"/>
          <w:bCs/>
          <w:sz w:val="24"/>
          <w:szCs w:val="24"/>
        </w:rPr>
        <w:t>.</w:t>
      </w:r>
    </w:p>
    <w:p w14:paraId="34F6F4A2" w14:textId="77777777" w:rsidR="00362716" w:rsidRPr="003E6135" w:rsidRDefault="00362716" w:rsidP="00362716">
      <w:pPr>
        <w:spacing w:line="360" w:lineRule="auto"/>
        <w:rPr>
          <w:rFonts w:ascii="Garamond" w:hAnsi="Garamond" w:cs="Times New Roman"/>
          <w:sz w:val="24"/>
          <w:szCs w:val="24"/>
        </w:rPr>
      </w:pPr>
      <w:r w:rsidRPr="003E6135">
        <w:rPr>
          <w:rFonts w:ascii="Garamond" w:hAnsi="Garamond" w:cs="Times New Roman"/>
          <w:sz w:val="24"/>
          <w:szCs w:val="24"/>
        </w:rPr>
        <w:t xml:space="preserve">And </w:t>
      </w:r>
      <w:r w:rsidRPr="003E6135">
        <w:rPr>
          <w:rFonts w:ascii="Garamond" w:hAnsi="Garamond" w:cs="Times New Roman"/>
          <w:i/>
          <w:sz w:val="24"/>
          <w:szCs w:val="24"/>
        </w:rPr>
        <w:t>Stanford Online Encyclopedia of Philosophy</w:t>
      </w:r>
      <w:r w:rsidRPr="003E6135">
        <w:rPr>
          <w:rFonts w:ascii="Garamond" w:hAnsi="Garamond" w:cs="Times New Roman"/>
          <w:sz w:val="24"/>
          <w:szCs w:val="24"/>
        </w:rPr>
        <w:t xml:space="preserve"> might be of great help to you, which has many useful entries on topics in legal philosophy: </w:t>
      </w:r>
      <w:hyperlink r:id="rId6" w:history="1">
        <w:r w:rsidRPr="003E6135">
          <w:rPr>
            <w:rStyle w:val="Hyperlink"/>
            <w:rFonts w:ascii="Garamond" w:hAnsi="Garamond" w:cs="Times New Roman"/>
            <w:sz w:val="24"/>
            <w:szCs w:val="24"/>
          </w:rPr>
          <w:t>http://plato.stanford.edu</w:t>
        </w:r>
      </w:hyperlink>
    </w:p>
    <w:p w14:paraId="28B4667F" w14:textId="77777777" w:rsidR="00362716" w:rsidRPr="003E6135" w:rsidRDefault="00362716" w:rsidP="00362716">
      <w:pPr>
        <w:spacing w:line="360" w:lineRule="auto"/>
        <w:rPr>
          <w:rFonts w:ascii="Garamond" w:hAnsi="Garamond" w:cs="Times New Roman"/>
          <w:sz w:val="24"/>
          <w:szCs w:val="24"/>
        </w:rPr>
      </w:pPr>
    </w:p>
    <w:p w14:paraId="2BCCCD83" w14:textId="77777777" w:rsidR="00362716" w:rsidRPr="003E6135" w:rsidRDefault="00362716" w:rsidP="00362716">
      <w:pPr>
        <w:spacing w:line="360" w:lineRule="auto"/>
        <w:rPr>
          <w:rFonts w:ascii="Garamond" w:hAnsi="Garamond" w:cs="Times New Roman"/>
          <w:sz w:val="24"/>
          <w:szCs w:val="24"/>
        </w:rPr>
      </w:pPr>
      <w:r w:rsidRPr="003E6135">
        <w:rPr>
          <w:rFonts w:ascii="Garamond" w:hAnsi="Garamond" w:cs="Times New Roman"/>
          <w:b/>
          <w:sz w:val="24"/>
          <w:szCs w:val="24"/>
        </w:rPr>
        <w:t xml:space="preserve">Week 1: </w:t>
      </w:r>
      <w:r>
        <w:rPr>
          <w:rFonts w:ascii="Garamond" w:hAnsi="Garamond" w:cs="Times New Roman"/>
          <w:b/>
          <w:sz w:val="24"/>
          <w:szCs w:val="24"/>
        </w:rPr>
        <w:t xml:space="preserve">Orientation </w:t>
      </w:r>
    </w:p>
    <w:p w14:paraId="6AF4D6FB" w14:textId="440A2C0E" w:rsidR="00362716" w:rsidRDefault="00362716" w:rsidP="00362716">
      <w:pPr>
        <w:spacing w:line="360" w:lineRule="auto"/>
        <w:rPr>
          <w:rFonts w:ascii="Garamond" w:hAnsi="Garamond" w:cs="Times New Roman"/>
          <w:sz w:val="24"/>
          <w:szCs w:val="24"/>
        </w:rPr>
      </w:pPr>
    </w:p>
    <w:p w14:paraId="4DE84475" w14:textId="77777777" w:rsidR="00362716" w:rsidRPr="003E6135" w:rsidRDefault="00362716" w:rsidP="00362716">
      <w:pPr>
        <w:spacing w:line="360" w:lineRule="auto"/>
        <w:rPr>
          <w:rFonts w:ascii="Garamond" w:hAnsi="Garamond" w:cs="Times New Roman"/>
          <w:b/>
          <w:sz w:val="24"/>
          <w:szCs w:val="24"/>
        </w:rPr>
      </w:pPr>
      <w:r w:rsidRPr="003E6135">
        <w:rPr>
          <w:rFonts w:ascii="Garamond" w:hAnsi="Garamond" w:cs="Times New Roman"/>
          <w:b/>
          <w:sz w:val="24"/>
          <w:szCs w:val="24"/>
        </w:rPr>
        <w:t>Week 2: The rise of legal positivism and Austi</w:t>
      </w:r>
      <w:r>
        <w:rPr>
          <w:rFonts w:ascii="Garamond" w:hAnsi="Garamond" w:cs="Times New Roman"/>
          <w:b/>
          <w:sz w:val="24"/>
          <w:szCs w:val="24"/>
        </w:rPr>
        <w:t>ni</w:t>
      </w:r>
      <w:r w:rsidRPr="003E6135">
        <w:rPr>
          <w:rFonts w:ascii="Garamond" w:hAnsi="Garamond" w:cs="Times New Roman"/>
          <w:b/>
          <w:sz w:val="24"/>
          <w:szCs w:val="24"/>
        </w:rPr>
        <w:t>an Positivism</w:t>
      </w:r>
    </w:p>
    <w:p w14:paraId="62971E49" w14:textId="77777777" w:rsidR="00362716" w:rsidRPr="003E6135" w:rsidRDefault="00362716" w:rsidP="00362716">
      <w:pPr>
        <w:spacing w:line="360" w:lineRule="auto"/>
        <w:rPr>
          <w:rFonts w:ascii="Garamond" w:hAnsi="Garamond" w:cs="Times New Roman"/>
          <w:sz w:val="24"/>
          <w:szCs w:val="24"/>
        </w:rPr>
      </w:pPr>
      <w:r w:rsidRPr="003E6135">
        <w:rPr>
          <w:rFonts w:ascii="Garamond" w:hAnsi="Garamond" w:cs="Times New Roman"/>
          <w:sz w:val="24"/>
          <w:szCs w:val="24"/>
        </w:rPr>
        <w:t xml:space="preserve">Brian Bix, “John Austin” (2014), </w:t>
      </w:r>
      <w:r w:rsidRPr="003E6135">
        <w:rPr>
          <w:rFonts w:ascii="Garamond" w:hAnsi="Garamond" w:cs="Times New Roman"/>
          <w:i/>
          <w:iCs/>
          <w:sz w:val="24"/>
          <w:szCs w:val="24"/>
        </w:rPr>
        <w:t xml:space="preserve">The Stanford Encyclopedia of </w:t>
      </w:r>
      <w:r w:rsidRPr="001931C3">
        <w:rPr>
          <w:rFonts w:ascii="Garamond" w:hAnsi="Garamond" w:cs="Times New Roman"/>
          <w:i/>
          <w:sz w:val="24"/>
          <w:szCs w:val="24"/>
        </w:rPr>
        <w:t>Philosophy</w:t>
      </w:r>
      <w:r w:rsidRPr="003E6135">
        <w:rPr>
          <w:rFonts w:ascii="Garamond" w:hAnsi="Garamond" w:cs="Times New Roman"/>
          <w:sz w:val="24"/>
          <w:szCs w:val="24"/>
        </w:rPr>
        <w:t>, http://plato.stanford.edu/entries/austin-john/.</w:t>
      </w:r>
    </w:p>
    <w:p w14:paraId="5A71B1EE" w14:textId="460153D3" w:rsidR="00362716" w:rsidRPr="003E6135" w:rsidRDefault="00362716" w:rsidP="00362716">
      <w:pPr>
        <w:spacing w:line="360" w:lineRule="auto"/>
        <w:rPr>
          <w:rFonts w:ascii="Garamond" w:hAnsi="Garamond" w:cs="Times New Roman"/>
          <w:sz w:val="24"/>
          <w:szCs w:val="24"/>
        </w:rPr>
      </w:pPr>
      <w:r w:rsidRPr="003E6135">
        <w:rPr>
          <w:rFonts w:ascii="Garamond" w:hAnsi="Garamond" w:cs="Times New Roman"/>
          <w:sz w:val="24"/>
          <w:szCs w:val="24"/>
        </w:rPr>
        <w:t xml:space="preserve">John Austin, </w:t>
      </w:r>
      <w:r w:rsidRPr="003E6135">
        <w:rPr>
          <w:rFonts w:ascii="Garamond" w:hAnsi="Garamond" w:cs="Times New Roman"/>
          <w:i/>
          <w:sz w:val="24"/>
          <w:szCs w:val="24"/>
        </w:rPr>
        <w:t>The Province of Jurisprudence</w:t>
      </w:r>
      <w:r>
        <w:rPr>
          <w:rFonts w:ascii="Garamond" w:hAnsi="Garamond" w:cs="Times New Roman"/>
          <w:sz w:val="24"/>
          <w:szCs w:val="24"/>
        </w:rPr>
        <w:t xml:space="preserve"> (1832), Cambridge University Press, 1995, </w:t>
      </w:r>
      <w:r w:rsidRPr="003E6135">
        <w:rPr>
          <w:rFonts w:ascii="Garamond" w:hAnsi="Garamond" w:cs="Times New Roman"/>
          <w:sz w:val="24"/>
          <w:szCs w:val="24"/>
        </w:rPr>
        <w:t>lecture I, Note of lecture V, lecture VI.</w:t>
      </w:r>
    </w:p>
    <w:p w14:paraId="56C3E860" w14:textId="77777777" w:rsidR="00362716" w:rsidRDefault="00362716" w:rsidP="00362716">
      <w:pPr>
        <w:spacing w:line="360" w:lineRule="auto"/>
        <w:rPr>
          <w:rFonts w:ascii="Garamond" w:hAnsi="Garamond" w:cs="Times New Roman"/>
          <w:sz w:val="24"/>
          <w:szCs w:val="24"/>
        </w:rPr>
      </w:pPr>
    </w:p>
    <w:p w14:paraId="5A323585" w14:textId="77777777" w:rsidR="00362716" w:rsidRPr="003E6135" w:rsidRDefault="00362716" w:rsidP="00362716">
      <w:pPr>
        <w:spacing w:line="360" w:lineRule="auto"/>
        <w:rPr>
          <w:rFonts w:ascii="Garamond" w:hAnsi="Garamond" w:cs="Times New Roman"/>
          <w:b/>
          <w:sz w:val="24"/>
          <w:szCs w:val="24"/>
        </w:rPr>
      </w:pPr>
      <w:r w:rsidRPr="00B664A2">
        <w:rPr>
          <w:rFonts w:ascii="Garamond" w:hAnsi="Garamond" w:cs="Times New Roman"/>
          <w:b/>
          <w:bCs/>
          <w:sz w:val="24"/>
          <w:szCs w:val="24"/>
        </w:rPr>
        <w:t>Week 3:</w:t>
      </w:r>
      <w:r>
        <w:rPr>
          <w:rFonts w:ascii="Garamond" w:hAnsi="Garamond" w:cs="Times New Roman"/>
          <w:b/>
          <w:bCs/>
          <w:sz w:val="24"/>
          <w:szCs w:val="24"/>
        </w:rPr>
        <w:t xml:space="preserve"> </w:t>
      </w:r>
      <w:r w:rsidRPr="003E6135">
        <w:rPr>
          <w:rFonts w:ascii="Garamond" w:hAnsi="Garamond" w:cs="Times New Roman"/>
          <w:b/>
          <w:sz w:val="24"/>
          <w:szCs w:val="24"/>
        </w:rPr>
        <w:t xml:space="preserve">Hans </w:t>
      </w:r>
      <w:proofErr w:type="spellStart"/>
      <w:r w:rsidRPr="003E6135">
        <w:rPr>
          <w:rFonts w:ascii="Garamond" w:hAnsi="Garamond" w:cs="Times New Roman"/>
          <w:b/>
          <w:sz w:val="24"/>
          <w:szCs w:val="24"/>
        </w:rPr>
        <w:t>Kelsen’s</w:t>
      </w:r>
      <w:proofErr w:type="spellEnd"/>
      <w:r w:rsidRPr="003E6135">
        <w:rPr>
          <w:rFonts w:ascii="Garamond" w:hAnsi="Garamond" w:cs="Times New Roman"/>
          <w:b/>
          <w:sz w:val="24"/>
          <w:szCs w:val="24"/>
        </w:rPr>
        <w:t xml:space="preserve"> pure theory of law </w:t>
      </w:r>
    </w:p>
    <w:p w14:paraId="533C12BF" w14:textId="5F88D20B" w:rsidR="00362716" w:rsidRPr="003E6135" w:rsidRDefault="00362716" w:rsidP="00362716">
      <w:pPr>
        <w:spacing w:line="360" w:lineRule="auto"/>
        <w:rPr>
          <w:rFonts w:ascii="Garamond" w:hAnsi="Garamond" w:cs="Times New Roman"/>
          <w:sz w:val="24"/>
          <w:szCs w:val="24"/>
        </w:rPr>
      </w:pPr>
      <w:r w:rsidRPr="003E6135">
        <w:rPr>
          <w:rFonts w:ascii="Garamond" w:hAnsi="Garamond" w:cs="Times New Roman"/>
          <w:sz w:val="24"/>
          <w:szCs w:val="24"/>
        </w:rPr>
        <w:t xml:space="preserve">Hans </w:t>
      </w:r>
      <w:proofErr w:type="spellStart"/>
      <w:r w:rsidRPr="003E6135">
        <w:rPr>
          <w:rFonts w:ascii="Garamond" w:hAnsi="Garamond" w:cs="Times New Roman"/>
          <w:sz w:val="24"/>
          <w:szCs w:val="24"/>
        </w:rPr>
        <w:t>Kelsen</w:t>
      </w:r>
      <w:proofErr w:type="spellEnd"/>
      <w:r w:rsidRPr="003E6135">
        <w:rPr>
          <w:rFonts w:ascii="Garamond" w:hAnsi="Garamond" w:cs="Times New Roman"/>
          <w:sz w:val="24"/>
          <w:szCs w:val="24"/>
        </w:rPr>
        <w:t xml:space="preserve">, </w:t>
      </w:r>
      <w:r w:rsidRPr="003E6135">
        <w:rPr>
          <w:rFonts w:ascii="Garamond" w:hAnsi="Garamond" w:cs="Times New Roman"/>
          <w:i/>
          <w:sz w:val="24"/>
          <w:szCs w:val="24"/>
        </w:rPr>
        <w:t>Introduction to the Problems of Legal Theory</w:t>
      </w:r>
      <w:r>
        <w:rPr>
          <w:rFonts w:ascii="Garamond" w:hAnsi="Garamond" w:cs="Times New Roman"/>
          <w:sz w:val="24"/>
          <w:szCs w:val="24"/>
        </w:rPr>
        <w:t>,</w:t>
      </w:r>
      <w:r w:rsidRPr="003E6135">
        <w:rPr>
          <w:rFonts w:ascii="Garamond" w:hAnsi="Garamond" w:cs="Times New Roman"/>
          <w:sz w:val="24"/>
          <w:szCs w:val="24"/>
        </w:rPr>
        <w:t xml:space="preserve"> </w:t>
      </w:r>
      <w:r>
        <w:rPr>
          <w:rFonts w:ascii="Garamond" w:hAnsi="Garamond" w:cs="Times New Roman"/>
          <w:sz w:val="24"/>
          <w:szCs w:val="24"/>
        </w:rPr>
        <w:t xml:space="preserve">Clarendon Press, 1934, </w:t>
      </w:r>
      <w:r w:rsidRPr="003E6135">
        <w:rPr>
          <w:rFonts w:ascii="Garamond" w:hAnsi="Garamond" w:cs="Times New Roman"/>
          <w:sz w:val="24"/>
          <w:szCs w:val="24"/>
        </w:rPr>
        <w:t>Introduction, Chapter V.</w:t>
      </w:r>
    </w:p>
    <w:p w14:paraId="42A804A6" w14:textId="77777777" w:rsidR="00362716" w:rsidRPr="003E6135" w:rsidRDefault="00362716" w:rsidP="00362716">
      <w:pPr>
        <w:spacing w:line="360" w:lineRule="auto"/>
        <w:rPr>
          <w:rFonts w:ascii="Garamond" w:hAnsi="Garamond" w:cs="Times New Roman"/>
          <w:sz w:val="24"/>
          <w:szCs w:val="24"/>
        </w:rPr>
      </w:pPr>
      <w:r w:rsidRPr="003E6135">
        <w:rPr>
          <w:rFonts w:ascii="Garamond" w:hAnsi="Garamond" w:cs="Times New Roman"/>
          <w:sz w:val="24"/>
          <w:szCs w:val="24"/>
        </w:rPr>
        <w:t xml:space="preserve">Hans </w:t>
      </w:r>
      <w:proofErr w:type="spellStart"/>
      <w:r w:rsidRPr="003E6135">
        <w:rPr>
          <w:rFonts w:ascii="Garamond" w:hAnsi="Garamond" w:cs="Times New Roman"/>
          <w:sz w:val="24"/>
          <w:szCs w:val="24"/>
        </w:rPr>
        <w:t>Kelsen</w:t>
      </w:r>
      <w:proofErr w:type="spellEnd"/>
      <w:r w:rsidRPr="003E6135">
        <w:rPr>
          <w:rFonts w:ascii="Garamond" w:hAnsi="Garamond" w:cs="Times New Roman"/>
          <w:sz w:val="24"/>
          <w:szCs w:val="24"/>
        </w:rPr>
        <w:t xml:space="preserve">, “On the Basic Norm”, </w:t>
      </w:r>
      <w:r w:rsidRPr="003E6135">
        <w:rPr>
          <w:rFonts w:ascii="Garamond" w:hAnsi="Garamond" w:cs="Times New Roman"/>
          <w:i/>
          <w:sz w:val="24"/>
          <w:szCs w:val="24"/>
        </w:rPr>
        <w:t>California Law Review</w:t>
      </w:r>
      <w:r w:rsidRPr="003E6135">
        <w:rPr>
          <w:rFonts w:ascii="Garamond" w:hAnsi="Garamond" w:cs="Times New Roman"/>
          <w:sz w:val="24"/>
          <w:szCs w:val="24"/>
        </w:rPr>
        <w:t xml:space="preserve"> 40(1959): 107-110.</w:t>
      </w:r>
    </w:p>
    <w:p w14:paraId="79EF6CA8" w14:textId="77777777" w:rsidR="00362716" w:rsidRDefault="00362716" w:rsidP="00362716">
      <w:pPr>
        <w:spacing w:line="360" w:lineRule="auto"/>
        <w:rPr>
          <w:rFonts w:ascii="Garamond" w:hAnsi="Garamond" w:cs="Times New Roman"/>
          <w:b/>
          <w:bCs/>
          <w:sz w:val="24"/>
          <w:szCs w:val="24"/>
        </w:rPr>
      </w:pPr>
    </w:p>
    <w:p w14:paraId="34B6A0D0" w14:textId="23A26EB0" w:rsidR="00362716" w:rsidRDefault="00362716" w:rsidP="00362716">
      <w:pPr>
        <w:spacing w:line="360" w:lineRule="auto"/>
        <w:rPr>
          <w:rFonts w:ascii="Garamond" w:hAnsi="Garamond" w:cs="Times New Roman"/>
          <w:b/>
          <w:sz w:val="24"/>
          <w:szCs w:val="24"/>
        </w:rPr>
      </w:pPr>
      <w:r>
        <w:rPr>
          <w:rFonts w:ascii="Garamond" w:hAnsi="Garamond" w:cs="Times New Roman"/>
          <w:b/>
          <w:sz w:val="24"/>
          <w:szCs w:val="24"/>
        </w:rPr>
        <w:lastRenderedPageBreak/>
        <w:t xml:space="preserve">Week 4: </w:t>
      </w:r>
      <w:r w:rsidRPr="003E6135">
        <w:rPr>
          <w:rFonts w:ascii="Garamond" w:hAnsi="Garamond" w:cs="Times New Roman"/>
          <w:b/>
          <w:sz w:val="24"/>
          <w:szCs w:val="24"/>
        </w:rPr>
        <w:t>Hart’s critique of early positivism</w:t>
      </w:r>
    </w:p>
    <w:p w14:paraId="5D4421A7" w14:textId="2AD84D2E" w:rsidR="00362716" w:rsidRPr="003E6135" w:rsidRDefault="00362716" w:rsidP="00362716">
      <w:pPr>
        <w:spacing w:line="360" w:lineRule="auto"/>
        <w:rPr>
          <w:rFonts w:ascii="Garamond" w:hAnsi="Garamond" w:cs="Times New Roman"/>
          <w:sz w:val="24"/>
          <w:szCs w:val="24"/>
        </w:rPr>
      </w:pPr>
      <w:r w:rsidRPr="003E6135">
        <w:rPr>
          <w:rFonts w:ascii="Garamond" w:hAnsi="Garamond" w:cs="Times New Roman"/>
          <w:sz w:val="24"/>
          <w:szCs w:val="24"/>
        </w:rPr>
        <w:t xml:space="preserve">H.L.A Hart, </w:t>
      </w:r>
      <w:r w:rsidRPr="003E6135">
        <w:rPr>
          <w:rFonts w:ascii="Garamond" w:hAnsi="Garamond" w:cs="Times New Roman"/>
          <w:i/>
          <w:sz w:val="24"/>
          <w:szCs w:val="24"/>
        </w:rPr>
        <w:t>The Concept of Law</w:t>
      </w:r>
      <w:r w:rsidRPr="003E6135">
        <w:rPr>
          <w:rFonts w:ascii="Garamond" w:hAnsi="Garamond" w:cs="Times New Roman"/>
          <w:sz w:val="24"/>
          <w:szCs w:val="24"/>
        </w:rPr>
        <w:t xml:space="preserve">, </w:t>
      </w:r>
      <w:r>
        <w:rPr>
          <w:rFonts w:ascii="Garamond" w:hAnsi="Garamond" w:cs="Times New Roman"/>
          <w:sz w:val="24"/>
          <w:szCs w:val="24"/>
        </w:rPr>
        <w:t xml:space="preserve">Clarendon Press, 1961, </w:t>
      </w:r>
      <w:proofErr w:type="spellStart"/>
      <w:r w:rsidRPr="003E6135">
        <w:rPr>
          <w:rFonts w:ascii="Garamond" w:hAnsi="Garamond" w:cs="Times New Roman"/>
          <w:sz w:val="24"/>
          <w:szCs w:val="24"/>
        </w:rPr>
        <w:t>chs</w:t>
      </w:r>
      <w:proofErr w:type="spellEnd"/>
      <w:r w:rsidRPr="003E6135">
        <w:rPr>
          <w:rFonts w:ascii="Garamond" w:hAnsi="Garamond" w:cs="Times New Roman"/>
          <w:sz w:val="24"/>
          <w:szCs w:val="24"/>
        </w:rPr>
        <w:t xml:space="preserve">. </w:t>
      </w:r>
      <w:r>
        <w:rPr>
          <w:rFonts w:ascii="Garamond" w:hAnsi="Garamond" w:cs="Times New Roman"/>
          <w:sz w:val="24"/>
          <w:szCs w:val="24"/>
        </w:rPr>
        <w:t>2</w:t>
      </w:r>
      <w:r w:rsidRPr="003E6135">
        <w:rPr>
          <w:rFonts w:ascii="Garamond" w:hAnsi="Garamond" w:cs="Times New Roman"/>
          <w:sz w:val="24"/>
          <w:szCs w:val="24"/>
        </w:rPr>
        <w:t>-</w:t>
      </w:r>
      <w:r>
        <w:rPr>
          <w:rFonts w:ascii="Garamond" w:hAnsi="Garamond" w:cs="Times New Roman"/>
          <w:sz w:val="24"/>
          <w:szCs w:val="24"/>
        </w:rPr>
        <w:t>4</w:t>
      </w:r>
      <w:r w:rsidRPr="003E6135">
        <w:rPr>
          <w:rFonts w:ascii="Garamond" w:hAnsi="Garamond" w:cs="Times New Roman"/>
          <w:sz w:val="24"/>
          <w:szCs w:val="24"/>
        </w:rPr>
        <w:t>.</w:t>
      </w:r>
    </w:p>
    <w:p w14:paraId="19CBF88F" w14:textId="77777777" w:rsidR="00362716" w:rsidRPr="00B664A2" w:rsidRDefault="00362716" w:rsidP="00362716">
      <w:pPr>
        <w:spacing w:line="360" w:lineRule="auto"/>
        <w:rPr>
          <w:rFonts w:ascii="Garamond" w:hAnsi="Garamond" w:cs="Times New Roman"/>
          <w:b/>
          <w:bCs/>
          <w:sz w:val="24"/>
          <w:szCs w:val="24"/>
        </w:rPr>
      </w:pPr>
    </w:p>
    <w:p w14:paraId="410B4736" w14:textId="3E7CE68F" w:rsidR="00362716" w:rsidRPr="00FA4B74" w:rsidRDefault="00362716" w:rsidP="00362716">
      <w:pPr>
        <w:spacing w:line="360" w:lineRule="auto"/>
        <w:rPr>
          <w:rFonts w:ascii="Garamond" w:hAnsi="Garamond" w:cs="Times New Roman"/>
          <w:b/>
          <w:sz w:val="24"/>
          <w:szCs w:val="24"/>
        </w:rPr>
      </w:pPr>
      <w:r w:rsidRPr="003E6135">
        <w:rPr>
          <w:rFonts w:ascii="Garamond" w:hAnsi="Garamond" w:cs="Times New Roman"/>
          <w:b/>
          <w:sz w:val="24"/>
          <w:szCs w:val="24"/>
        </w:rPr>
        <w:t xml:space="preserve">Week </w:t>
      </w:r>
      <w:r>
        <w:rPr>
          <w:rFonts w:ascii="Garamond" w:hAnsi="Garamond" w:cs="Times New Roman"/>
          <w:b/>
          <w:sz w:val="24"/>
          <w:szCs w:val="24"/>
        </w:rPr>
        <w:t>5</w:t>
      </w:r>
      <w:r w:rsidRPr="003E6135">
        <w:rPr>
          <w:rFonts w:ascii="Garamond" w:hAnsi="Garamond" w:cs="Times New Roman"/>
          <w:b/>
          <w:sz w:val="24"/>
          <w:szCs w:val="24"/>
        </w:rPr>
        <w:t xml:space="preserve">: </w:t>
      </w:r>
      <w:r w:rsidRPr="00FA4B74">
        <w:rPr>
          <w:rFonts w:ascii="Garamond" w:hAnsi="Garamond" w:cs="Times New Roman"/>
          <w:b/>
          <w:sz w:val="24"/>
          <w:szCs w:val="24"/>
        </w:rPr>
        <w:t xml:space="preserve">Hart’s legal positivism </w:t>
      </w:r>
    </w:p>
    <w:p w14:paraId="68B7C479" w14:textId="77777777" w:rsidR="00362716" w:rsidRPr="00FA4B74" w:rsidRDefault="00362716" w:rsidP="00362716">
      <w:pPr>
        <w:spacing w:line="360" w:lineRule="auto"/>
        <w:rPr>
          <w:rFonts w:ascii="Garamond" w:hAnsi="Garamond" w:cs="Times New Roman"/>
          <w:sz w:val="24"/>
          <w:szCs w:val="24"/>
        </w:rPr>
      </w:pPr>
      <w:r w:rsidRPr="00FA4B74">
        <w:rPr>
          <w:rFonts w:ascii="Garamond" w:hAnsi="Garamond" w:cs="Times New Roman"/>
          <w:sz w:val="24"/>
          <w:szCs w:val="24"/>
        </w:rPr>
        <w:t xml:space="preserve">H. L. A. Hart, “Positivism and the Separation of Law and Morals,” 71 </w:t>
      </w:r>
      <w:r w:rsidRPr="00FA4B74">
        <w:rPr>
          <w:rFonts w:ascii="Garamond" w:hAnsi="Garamond" w:cs="Times New Roman"/>
          <w:i/>
          <w:iCs/>
          <w:sz w:val="24"/>
          <w:szCs w:val="24"/>
        </w:rPr>
        <w:t xml:space="preserve">Harvard Law Review </w:t>
      </w:r>
      <w:r w:rsidRPr="00FA4B74">
        <w:rPr>
          <w:rFonts w:ascii="Garamond" w:hAnsi="Garamond" w:cs="Times New Roman"/>
          <w:sz w:val="24"/>
          <w:szCs w:val="24"/>
        </w:rPr>
        <w:t>593 (1958).</w:t>
      </w:r>
    </w:p>
    <w:p w14:paraId="6CF93856" w14:textId="77777777" w:rsidR="00362716" w:rsidRPr="00FA4B74" w:rsidRDefault="00362716" w:rsidP="00362716">
      <w:pPr>
        <w:spacing w:line="360" w:lineRule="auto"/>
        <w:rPr>
          <w:rFonts w:ascii="Garamond" w:hAnsi="Garamond" w:cs="Times New Roman"/>
          <w:sz w:val="24"/>
          <w:szCs w:val="24"/>
        </w:rPr>
      </w:pPr>
      <w:r w:rsidRPr="00FA4B74">
        <w:rPr>
          <w:rFonts w:ascii="Garamond" w:hAnsi="Garamond" w:cs="Times New Roman"/>
          <w:sz w:val="24"/>
          <w:szCs w:val="24"/>
        </w:rPr>
        <w:t xml:space="preserve">H.L.A Hart, </w:t>
      </w:r>
      <w:r w:rsidRPr="00FA4B74">
        <w:rPr>
          <w:rFonts w:ascii="Garamond" w:hAnsi="Garamond" w:cs="Times New Roman"/>
          <w:i/>
          <w:sz w:val="24"/>
          <w:szCs w:val="24"/>
        </w:rPr>
        <w:t>The Concept of Law</w:t>
      </w:r>
      <w:r w:rsidRPr="00FA4B74">
        <w:rPr>
          <w:rFonts w:ascii="Garamond" w:hAnsi="Garamond" w:cs="Times New Roman"/>
          <w:sz w:val="24"/>
          <w:szCs w:val="24"/>
        </w:rPr>
        <w:t xml:space="preserve">, </w:t>
      </w:r>
      <w:proofErr w:type="spellStart"/>
      <w:r w:rsidRPr="00FA4B74">
        <w:rPr>
          <w:rFonts w:ascii="Garamond" w:hAnsi="Garamond" w:cs="Times New Roman"/>
          <w:sz w:val="24"/>
          <w:szCs w:val="24"/>
        </w:rPr>
        <w:t>chs</w:t>
      </w:r>
      <w:proofErr w:type="spellEnd"/>
      <w:r w:rsidRPr="00FA4B74">
        <w:rPr>
          <w:rFonts w:ascii="Garamond" w:hAnsi="Garamond" w:cs="Times New Roman"/>
          <w:sz w:val="24"/>
          <w:szCs w:val="24"/>
        </w:rPr>
        <w:t>. 5-6.</w:t>
      </w:r>
    </w:p>
    <w:p w14:paraId="2FF3280A" w14:textId="77777777" w:rsidR="00362716" w:rsidRPr="00B664A2" w:rsidRDefault="00362716" w:rsidP="00362716">
      <w:pPr>
        <w:spacing w:line="360" w:lineRule="auto"/>
        <w:rPr>
          <w:rFonts w:ascii="Garamond" w:hAnsi="Garamond" w:cs="Times New Roman"/>
          <w:sz w:val="24"/>
          <w:szCs w:val="24"/>
        </w:rPr>
      </w:pPr>
    </w:p>
    <w:p w14:paraId="1E53D795" w14:textId="6A4457DE" w:rsidR="00362716" w:rsidRPr="00FA4B74" w:rsidRDefault="00362716" w:rsidP="00362716">
      <w:pPr>
        <w:spacing w:line="360" w:lineRule="auto"/>
        <w:rPr>
          <w:rFonts w:ascii="Garamond" w:hAnsi="Garamond" w:cs="Times New Roman"/>
          <w:b/>
          <w:sz w:val="24"/>
          <w:szCs w:val="24"/>
        </w:rPr>
      </w:pPr>
      <w:r w:rsidRPr="003E6135">
        <w:rPr>
          <w:rFonts w:ascii="Garamond" w:hAnsi="Garamond" w:cs="Times New Roman"/>
          <w:b/>
          <w:sz w:val="24"/>
          <w:szCs w:val="24"/>
        </w:rPr>
        <w:t xml:space="preserve">Week </w:t>
      </w:r>
      <w:r>
        <w:rPr>
          <w:rFonts w:ascii="Garamond" w:hAnsi="Garamond" w:cs="Times New Roman"/>
          <w:b/>
          <w:sz w:val="24"/>
          <w:szCs w:val="24"/>
        </w:rPr>
        <w:t>6</w:t>
      </w:r>
      <w:r w:rsidRPr="003E6135">
        <w:rPr>
          <w:rFonts w:ascii="Garamond" w:hAnsi="Garamond" w:cs="Times New Roman"/>
          <w:b/>
          <w:sz w:val="24"/>
          <w:szCs w:val="24"/>
        </w:rPr>
        <w:t>:</w:t>
      </w:r>
      <w:r w:rsidRPr="00B664A2">
        <w:rPr>
          <w:rFonts w:ascii="Garamond" w:hAnsi="Garamond" w:cs="Times New Roman"/>
          <w:b/>
          <w:sz w:val="24"/>
          <w:szCs w:val="24"/>
        </w:rPr>
        <w:t xml:space="preserve"> </w:t>
      </w:r>
      <w:r w:rsidRPr="00FA4B74">
        <w:rPr>
          <w:rFonts w:ascii="Garamond" w:hAnsi="Garamond" w:cs="Times New Roman"/>
          <w:b/>
          <w:sz w:val="24"/>
          <w:szCs w:val="24"/>
        </w:rPr>
        <w:t xml:space="preserve">Dworkin on Hart  </w:t>
      </w:r>
    </w:p>
    <w:p w14:paraId="118241B4" w14:textId="5D27F09E" w:rsidR="00362716" w:rsidRPr="00362716" w:rsidRDefault="00362716" w:rsidP="00362716">
      <w:pPr>
        <w:spacing w:line="360" w:lineRule="auto"/>
        <w:rPr>
          <w:rFonts w:ascii="Garamond" w:hAnsi="Garamond" w:cs="Times New Roman"/>
          <w:iCs/>
          <w:sz w:val="24"/>
          <w:szCs w:val="24"/>
        </w:rPr>
      </w:pPr>
      <w:r w:rsidRPr="00FA4B74">
        <w:rPr>
          <w:rFonts w:ascii="Garamond" w:hAnsi="Garamond" w:cs="Times New Roman"/>
          <w:sz w:val="24"/>
          <w:szCs w:val="24"/>
        </w:rPr>
        <w:t>Scott Shapiro, “</w:t>
      </w:r>
      <w:r w:rsidRPr="00FA4B74">
        <w:rPr>
          <w:rFonts w:ascii="Garamond" w:hAnsi="Garamond" w:cs="Times New Roman"/>
          <w:iCs/>
          <w:sz w:val="24"/>
          <w:szCs w:val="24"/>
        </w:rPr>
        <w:t>The Hart-Dworkin Debate: A Short Guide for the Perplexed”</w:t>
      </w:r>
      <w:r>
        <w:rPr>
          <w:rFonts w:ascii="Garamond" w:hAnsi="Garamond" w:cs="Times New Roman"/>
          <w:iCs/>
          <w:sz w:val="24"/>
          <w:szCs w:val="24"/>
        </w:rPr>
        <w:t xml:space="preserve">, </w:t>
      </w:r>
      <w:r w:rsidRPr="00362716">
        <w:rPr>
          <w:rFonts w:ascii="Garamond" w:hAnsi="Garamond" w:cs="Times New Roman"/>
          <w:iCs/>
          <w:sz w:val="24"/>
          <w:szCs w:val="24"/>
        </w:rPr>
        <w:t>in</w:t>
      </w:r>
      <w:r>
        <w:rPr>
          <w:rFonts w:ascii="Garamond" w:hAnsi="Garamond" w:cs="Times New Roman"/>
          <w:iCs/>
          <w:sz w:val="24"/>
          <w:szCs w:val="24"/>
        </w:rPr>
        <w:t xml:space="preserve"> </w:t>
      </w:r>
      <w:r w:rsidRPr="00362716">
        <w:rPr>
          <w:rFonts w:ascii="Garamond" w:hAnsi="Garamond" w:cs="Times New Roman"/>
          <w:i/>
          <w:sz w:val="24"/>
          <w:szCs w:val="24"/>
        </w:rPr>
        <w:t>Ronald Dworkin</w:t>
      </w:r>
      <w:r>
        <w:rPr>
          <w:rFonts w:ascii="Garamond" w:hAnsi="Garamond" w:cs="Times New Roman"/>
          <w:iCs/>
          <w:sz w:val="24"/>
          <w:szCs w:val="24"/>
        </w:rPr>
        <w:t>,</w:t>
      </w:r>
      <w:r w:rsidRPr="00362716">
        <w:rPr>
          <w:rFonts w:ascii="Garamond" w:hAnsi="Garamond" w:cs="Times New Roman"/>
          <w:iCs/>
          <w:sz w:val="24"/>
          <w:szCs w:val="24"/>
        </w:rPr>
        <w:t xml:space="preserve"> Arthur Ripstein ed., </w:t>
      </w:r>
      <w:r>
        <w:rPr>
          <w:rFonts w:ascii="Garamond" w:hAnsi="Garamond" w:cs="Times New Roman"/>
          <w:iCs/>
          <w:sz w:val="24"/>
          <w:szCs w:val="24"/>
        </w:rPr>
        <w:t xml:space="preserve">Cambridge University Press, </w:t>
      </w:r>
      <w:r w:rsidRPr="00362716">
        <w:rPr>
          <w:rFonts w:ascii="Garamond" w:hAnsi="Garamond" w:cs="Times New Roman"/>
          <w:iCs/>
          <w:sz w:val="24"/>
          <w:szCs w:val="24"/>
        </w:rPr>
        <w:t>2007</w:t>
      </w:r>
      <w:r>
        <w:rPr>
          <w:rFonts w:ascii="Garamond" w:hAnsi="Garamond" w:cs="Times New Roman"/>
          <w:iCs/>
          <w:sz w:val="24"/>
          <w:szCs w:val="24"/>
        </w:rPr>
        <w:t xml:space="preserve">, pp. </w:t>
      </w:r>
      <w:r w:rsidRPr="00362716">
        <w:rPr>
          <w:rFonts w:ascii="Garamond" w:hAnsi="Garamond" w:cs="Times New Roman"/>
          <w:iCs/>
          <w:sz w:val="24"/>
          <w:szCs w:val="24"/>
        </w:rPr>
        <w:t>22</w:t>
      </w:r>
      <w:r>
        <w:rPr>
          <w:rFonts w:ascii="Garamond" w:hAnsi="Garamond" w:cs="Times New Roman"/>
          <w:iCs/>
          <w:sz w:val="24"/>
          <w:szCs w:val="24"/>
        </w:rPr>
        <w:t>-49,</w:t>
      </w:r>
      <w:r w:rsidRPr="00362716">
        <w:rPr>
          <w:rFonts w:ascii="Garamond" w:hAnsi="Garamond" w:cs="Times New Roman"/>
          <w:iCs/>
          <w:sz w:val="24"/>
          <w:szCs w:val="24"/>
        </w:rPr>
        <w:t xml:space="preserve"> </w:t>
      </w:r>
      <w:r w:rsidRPr="00FA4B74">
        <w:rPr>
          <w:rFonts w:ascii="Garamond" w:hAnsi="Garamond" w:cs="Times New Roman"/>
          <w:iCs/>
          <w:sz w:val="24"/>
          <w:szCs w:val="24"/>
        </w:rPr>
        <w:t>.</w:t>
      </w:r>
    </w:p>
    <w:p w14:paraId="4D1F504F" w14:textId="3663204C" w:rsidR="00362716" w:rsidRPr="00FA4B74" w:rsidRDefault="00362716" w:rsidP="00362716">
      <w:pPr>
        <w:spacing w:line="360" w:lineRule="auto"/>
        <w:rPr>
          <w:rFonts w:ascii="Garamond" w:hAnsi="Garamond" w:cs="Times New Roman"/>
          <w:sz w:val="24"/>
          <w:szCs w:val="24"/>
        </w:rPr>
      </w:pPr>
      <w:r w:rsidRPr="00FA4B74">
        <w:rPr>
          <w:rFonts w:ascii="Garamond" w:hAnsi="Garamond" w:cs="Times New Roman"/>
          <w:sz w:val="24"/>
          <w:szCs w:val="24"/>
        </w:rPr>
        <w:t xml:space="preserve">Ronald Dworkin, </w:t>
      </w:r>
      <w:r w:rsidRPr="00FA4B74">
        <w:rPr>
          <w:rFonts w:ascii="Garamond" w:hAnsi="Garamond" w:cs="Times New Roman"/>
          <w:i/>
          <w:sz w:val="24"/>
          <w:szCs w:val="24"/>
        </w:rPr>
        <w:t>Taking Rights Seriously</w:t>
      </w:r>
      <w:r w:rsidRPr="00FA4B74">
        <w:rPr>
          <w:rFonts w:ascii="Garamond" w:hAnsi="Garamond" w:cs="Times New Roman"/>
          <w:sz w:val="24"/>
          <w:szCs w:val="24"/>
        </w:rPr>
        <w:t xml:space="preserve">, </w:t>
      </w:r>
      <w:r>
        <w:rPr>
          <w:rFonts w:ascii="Garamond" w:hAnsi="Garamond" w:cs="Times New Roman"/>
          <w:sz w:val="24"/>
          <w:szCs w:val="24"/>
        </w:rPr>
        <w:t xml:space="preserve">Harvard University Press, 1977, </w:t>
      </w:r>
      <w:proofErr w:type="spellStart"/>
      <w:r w:rsidRPr="00FA4B74">
        <w:rPr>
          <w:rFonts w:ascii="Garamond" w:hAnsi="Garamond" w:cs="Times New Roman"/>
          <w:sz w:val="24"/>
          <w:szCs w:val="24"/>
        </w:rPr>
        <w:t>chs</w:t>
      </w:r>
      <w:proofErr w:type="spellEnd"/>
      <w:r w:rsidRPr="00FA4B74">
        <w:rPr>
          <w:rFonts w:ascii="Garamond" w:hAnsi="Garamond" w:cs="Times New Roman"/>
          <w:sz w:val="24"/>
          <w:szCs w:val="24"/>
        </w:rPr>
        <w:t>. 2-3.</w:t>
      </w:r>
    </w:p>
    <w:p w14:paraId="4558D033" w14:textId="77777777" w:rsidR="00362716" w:rsidRPr="003E6135" w:rsidRDefault="00362716" w:rsidP="00362716">
      <w:pPr>
        <w:spacing w:line="360" w:lineRule="auto"/>
        <w:rPr>
          <w:rFonts w:ascii="Garamond" w:hAnsi="Garamond" w:cs="Times New Roman"/>
          <w:sz w:val="24"/>
          <w:szCs w:val="24"/>
        </w:rPr>
      </w:pPr>
    </w:p>
    <w:p w14:paraId="7B3804C6" w14:textId="229926AB" w:rsidR="00362716" w:rsidRPr="003E6135" w:rsidRDefault="00362716" w:rsidP="00362716">
      <w:pPr>
        <w:spacing w:line="360" w:lineRule="auto"/>
        <w:rPr>
          <w:rFonts w:ascii="Garamond" w:hAnsi="Garamond" w:cs="Times New Roman"/>
          <w:b/>
          <w:sz w:val="24"/>
          <w:szCs w:val="24"/>
        </w:rPr>
      </w:pPr>
      <w:r w:rsidRPr="003E6135">
        <w:rPr>
          <w:rFonts w:ascii="Garamond" w:hAnsi="Garamond" w:cs="Times New Roman"/>
          <w:b/>
          <w:sz w:val="24"/>
          <w:szCs w:val="24"/>
        </w:rPr>
        <w:t xml:space="preserve">Week </w:t>
      </w:r>
      <w:r>
        <w:rPr>
          <w:rFonts w:ascii="Garamond" w:hAnsi="Garamond" w:cs="Times New Roman"/>
          <w:b/>
          <w:sz w:val="24"/>
          <w:szCs w:val="24"/>
        </w:rPr>
        <w:t>7</w:t>
      </w:r>
      <w:r w:rsidRPr="003E6135">
        <w:rPr>
          <w:rFonts w:ascii="Garamond" w:hAnsi="Garamond" w:cs="Times New Roman"/>
          <w:b/>
          <w:sz w:val="24"/>
          <w:szCs w:val="24"/>
        </w:rPr>
        <w:t xml:space="preserve">: Dworkin’s interpretation theory of law </w:t>
      </w:r>
    </w:p>
    <w:p w14:paraId="2F1C0E60" w14:textId="454A016F" w:rsidR="00362716" w:rsidRPr="003E6135" w:rsidRDefault="00362716" w:rsidP="00362716">
      <w:pPr>
        <w:spacing w:line="360" w:lineRule="auto"/>
        <w:rPr>
          <w:rFonts w:ascii="Garamond" w:hAnsi="Garamond" w:cs="Times New Roman"/>
          <w:sz w:val="24"/>
          <w:szCs w:val="24"/>
        </w:rPr>
      </w:pPr>
      <w:r w:rsidRPr="003E6135">
        <w:rPr>
          <w:rFonts w:ascii="Garamond" w:hAnsi="Garamond" w:cs="Times New Roman"/>
          <w:sz w:val="24"/>
          <w:szCs w:val="24"/>
        </w:rPr>
        <w:t xml:space="preserve">Ronald Dworkin, </w:t>
      </w:r>
      <w:r w:rsidRPr="003E6135">
        <w:rPr>
          <w:rFonts w:ascii="Garamond" w:hAnsi="Garamond" w:cs="Times New Roman"/>
          <w:i/>
          <w:sz w:val="24"/>
          <w:szCs w:val="24"/>
        </w:rPr>
        <w:t>Law’s Empire</w:t>
      </w:r>
      <w:r w:rsidRPr="003E6135">
        <w:rPr>
          <w:rFonts w:ascii="Garamond" w:hAnsi="Garamond" w:cs="Times New Roman"/>
          <w:sz w:val="24"/>
          <w:szCs w:val="24"/>
        </w:rPr>
        <w:t xml:space="preserve">, </w:t>
      </w:r>
      <w:r>
        <w:rPr>
          <w:rFonts w:ascii="Garamond" w:hAnsi="Garamond" w:cs="Times New Roman"/>
          <w:sz w:val="24"/>
          <w:szCs w:val="24"/>
        </w:rPr>
        <w:t xml:space="preserve">Harvard University Press, 1986, </w:t>
      </w:r>
      <w:proofErr w:type="spellStart"/>
      <w:r w:rsidRPr="003E6135">
        <w:rPr>
          <w:rFonts w:ascii="Garamond" w:hAnsi="Garamond" w:cs="Times New Roman"/>
          <w:sz w:val="24"/>
          <w:szCs w:val="24"/>
        </w:rPr>
        <w:t>ch</w:t>
      </w:r>
      <w:r>
        <w:rPr>
          <w:rFonts w:ascii="Garamond" w:hAnsi="Garamond" w:cs="Times New Roman"/>
          <w:sz w:val="24"/>
          <w:szCs w:val="24"/>
        </w:rPr>
        <w:t>s</w:t>
      </w:r>
      <w:proofErr w:type="spellEnd"/>
      <w:r w:rsidRPr="003E6135">
        <w:rPr>
          <w:rFonts w:ascii="Garamond" w:hAnsi="Garamond" w:cs="Times New Roman"/>
          <w:sz w:val="24"/>
          <w:szCs w:val="24"/>
        </w:rPr>
        <w:t>. 1</w:t>
      </w:r>
      <w:r>
        <w:rPr>
          <w:rFonts w:ascii="Garamond" w:hAnsi="Garamond" w:cs="Times New Roman"/>
          <w:sz w:val="24"/>
          <w:szCs w:val="24"/>
        </w:rPr>
        <w:t>-</w:t>
      </w:r>
      <w:r w:rsidRPr="003E6135">
        <w:rPr>
          <w:rFonts w:ascii="Garamond" w:hAnsi="Garamond" w:cs="Times New Roman"/>
          <w:sz w:val="24"/>
          <w:szCs w:val="24"/>
        </w:rPr>
        <w:t>2.</w:t>
      </w:r>
    </w:p>
    <w:p w14:paraId="626048D2" w14:textId="61BAED5D" w:rsidR="00362716" w:rsidRPr="003E6135" w:rsidRDefault="00362716" w:rsidP="00362716">
      <w:pPr>
        <w:spacing w:line="360" w:lineRule="auto"/>
        <w:rPr>
          <w:rFonts w:ascii="Garamond" w:hAnsi="Garamond" w:cs="Times New Roman"/>
          <w:sz w:val="24"/>
          <w:szCs w:val="24"/>
        </w:rPr>
      </w:pPr>
      <w:r w:rsidRPr="003E6135">
        <w:rPr>
          <w:rFonts w:ascii="Garamond" w:hAnsi="Garamond" w:cs="Times New Roman"/>
          <w:sz w:val="24"/>
          <w:szCs w:val="24"/>
        </w:rPr>
        <w:t xml:space="preserve">Ronald Dworkin, </w:t>
      </w:r>
      <w:r w:rsidRPr="003E6135">
        <w:rPr>
          <w:rFonts w:ascii="Garamond" w:hAnsi="Garamond" w:cs="Times New Roman"/>
          <w:i/>
          <w:sz w:val="24"/>
          <w:szCs w:val="24"/>
        </w:rPr>
        <w:t>Justice in Robes</w:t>
      </w:r>
      <w:r w:rsidRPr="003E6135">
        <w:rPr>
          <w:rFonts w:ascii="Garamond" w:hAnsi="Garamond" w:cs="Times New Roman"/>
          <w:sz w:val="24"/>
          <w:szCs w:val="24"/>
        </w:rPr>
        <w:t xml:space="preserve">, </w:t>
      </w:r>
      <w:r>
        <w:rPr>
          <w:rFonts w:ascii="Garamond" w:hAnsi="Garamond" w:cs="Times New Roman"/>
          <w:sz w:val="24"/>
          <w:szCs w:val="24"/>
        </w:rPr>
        <w:t xml:space="preserve">Harvard University Press, 2006, </w:t>
      </w:r>
      <w:r w:rsidRPr="003E6135">
        <w:rPr>
          <w:rFonts w:ascii="Garamond" w:hAnsi="Garamond" w:cs="Times New Roman"/>
          <w:sz w:val="24"/>
          <w:szCs w:val="24"/>
        </w:rPr>
        <w:t>Introduction, ch. 8</w:t>
      </w:r>
    </w:p>
    <w:p w14:paraId="22D6993A" w14:textId="3D04E7C1" w:rsidR="00362716" w:rsidRPr="003E6135" w:rsidRDefault="00362716" w:rsidP="00362716">
      <w:pPr>
        <w:spacing w:line="360" w:lineRule="auto"/>
        <w:rPr>
          <w:rFonts w:ascii="Garamond" w:hAnsi="Garamond" w:cs="Times New Roman"/>
          <w:sz w:val="24"/>
          <w:szCs w:val="24"/>
        </w:rPr>
      </w:pPr>
      <w:r w:rsidRPr="003E6135">
        <w:rPr>
          <w:rFonts w:ascii="Garamond" w:hAnsi="Garamond" w:cs="Times New Roman"/>
          <w:sz w:val="24"/>
          <w:szCs w:val="24"/>
        </w:rPr>
        <w:t>Ronald Dworkin,</w:t>
      </w:r>
      <w:r w:rsidRPr="003E6135">
        <w:rPr>
          <w:rFonts w:ascii="Garamond" w:hAnsi="Garamond" w:cs="Times New Roman"/>
          <w:i/>
          <w:sz w:val="24"/>
          <w:szCs w:val="24"/>
        </w:rPr>
        <w:t xml:space="preserve"> Justice for Hedgehogs</w:t>
      </w:r>
      <w:r w:rsidRPr="003E6135">
        <w:rPr>
          <w:rFonts w:ascii="Garamond" w:hAnsi="Garamond" w:cs="Times New Roman"/>
          <w:sz w:val="24"/>
          <w:szCs w:val="24"/>
        </w:rPr>
        <w:t xml:space="preserve">, </w:t>
      </w:r>
      <w:r>
        <w:rPr>
          <w:rFonts w:ascii="Garamond" w:hAnsi="Garamond" w:cs="Times New Roman"/>
          <w:sz w:val="24"/>
          <w:szCs w:val="24"/>
        </w:rPr>
        <w:t xml:space="preserve">Harvard University Press, 2011, </w:t>
      </w:r>
      <w:proofErr w:type="spellStart"/>
      <w:r w:rsidRPr="003E6135">
        <w:rPr>
          <w:rFonts w:ascii="Garamond" w:hAnsi="Garamond" w:cs="Times New Roman"/>
          <w:sz w:val="24"/>
          <w:szCs w:val="24"/>
        </w:rPr>
        <w:t>ch.</w:t>
      </w:r>
      <w:proofErr w:type="spellEnd"/>
      <w:r w:rsidRPr="003E6135">
        <w:rPr>
          <w:rFonts w:ascii="Garamond" w:hAnsi="Garamond" w:cs="Times New Roman"/>
          <w:sz w:val="24"/>
          <w:szCs w:val="24"/>
        </w:rPr>
        <w:t xml:space="preserve"> 19.</w:t>
      </w:r>
    </w:p>
    <w:p w14:paraId="1DC0FFFE" w14:textId="77777777" w:rsidR="00362716" w:rsidRPr="003E6135" w:rsidRDefault="00362716" w:rsidP="00362716">
      <w:pPr>
        <w:spacing w:line="360" w:lineRule="auto"/>
        <w:rPr>
          <w:rFonts w:ascii="Garamond" w:hAnsi="Garamond" w:cs="Times New Roman"/>
          <w:sz w:val="24"/>
          <w:szCs w:val="24"/>
        </w:rPr>
      </w:pPr>
    </w:p>
    <w:p w14:paraId="1029766A" w14:textId="3EEAEE07" w:rsidR="00362716" w:rsidRPr="003E6135" w:rsidRDefault="00362716" w:rsidP="00362716">
      <w:pPr>
        <w:spacing w:line="360" w:lineRule="auto"/>
        <w:rPr>
          <w:rFonts w:ascii="Garamond" w:hAnsi="Garamond" w:cs="Times New Roman"/>
          <w:b/>
          <w:sz w:val="24"/>
          <w:szCs w:val="24"/>
        </w:rPr>
      </w:pPr>
      <w:r w:rsidRPr="00FA4B74">
        <w:rPr>
          <w:rFonts w:ascii="Garamond" w:hAnsi="Garamond" w:cs="Times New Roman"/>
          <w:b/>
          <w:sz w:val="24"/>
          <w:szCs w:val="24"/>
        </w:rPr>
        <w:t xml:space="preserve">Week </w:t>
      </w:r>
      <w:r>
        <w:rPr>
          <w:rFonts w:ascii="Garamond" w:hAnsi="Garamond" w:cs="Times New Roman"/>
          <w:b/>
          <w:sz w:val="24"/>
          <w:szCs w:val="24"/>
        </w:rPr>
        <w:t>8</w:t>
      </w:r>
      <w:r w:rsidRPr="00FA4B74">
        <w:rPr>
          <w:rFonts w:ascii="Garamond" w:hAnsi="Garamond" w:cs="Times New Roman"/>
          <w:b/>
          <w:sz w:val="24"/>
          <w:szCs w:val="24"/>
        </w:rPr>
        <w:t xml:space="preserve">: </w:t>
      </w:r>
      <w:r w:rsidRPr="003E6135">
        <w:rPr>
          <w:rFonts w:ascii="Garamond" w:hAnsi="Garamond" w:cs="Times New Roman"/>
          <w:b/>
          <w:sz w:val="24"/>
          <w:szCs w:val="24"/>
        </w:rPr>
        <w:t xml:space="preserve">Natural law theory </w:t>
      </w:r>
    </w:p>
    <w:p w14:paraId="21B06A65" w14:textId="0F49792D" w:rsidR="00362716" w:rsidRPr="003E6135" w:rsidRDefault="00362716" w:rsidP="00362716">
      <w:pPr>
        <w:spacing w:line="360" w:lineRule="auto"/>
        <w:rPr>
          <w:rFonts w:ascii="Garamond" w:hAnsi="Garamond" w:cs="Times New Roman"/>
          <w:sz w:val="24"/>
          <w:szCs w:val="24"/>
        </w:rPr>
      </w:pPr>
      <w:r w:rsidRPr="003E6135">
        <w:rPr>
          <w:rFonts w:ascii="Garamond" w:hAnsi="Garamond" w:cs="Times New Roman"/>
          <w:sz w:val="24"/>
          <w:szCs w:val="24"/>
        </w:rPr>
        <w:t>John Finnis,</w:t>
      </w:r>
      <w:r w:rsidRPr="003E6135">
        <w:rPr>
          <w:rFonts w:ascii="Garamond" w:hAnsi="Garamond" w:cs="Times New Roman"/>
          <w:i/>
          <w:sz w:val="24"/>
          <w:szCs w:val="24"/>
        </w:rPr>
        <w:t xml:space="preserve"> Natural Law and Natural Rights</w:t>
      </w:r>
      <w:r w:rsidRPr="003E6135">
        <w:rPr>
          <w:rFonts w:ascii="Garamond" w:hAnsi="Garamond" w:cs="Times New Roman"/>
          <w:sz w:val="24"/>
          <w:szCs w:val="24"/>
        </w:rPr>
        <w:t xml:space="preserve">, </w:t>
      </w:r>
      <w:r>
        <w:rPr>
          <w:rFonts w:ascii="Garamond" w:hAnsi="Garamond" w:cs="Times New Roman"/>
          <w:sz w:val="24"/>
          <w:szCs w:val="24"/>
        </w:rPr>
        <w:t xml:space="preserve">Clarendon Press, 1980, </w:t>
      </w:r>
      <w:proofErr w:type="spellStart"/>
      <w:r w:rsidRPr="003E6135">
        <w:rPr>
          <w:rFonts w:ascii="Garamond" w:hAnsi="Garamond" w:cs="Times New Roman"/>
          <w:sz w:val="24"/>
          <w:szCs w:val="24"/>
        </w:rPr>
        <w:t>chs</w:t>
      </w:r>
      <w:proofErr w:type="spellEnd"/>
      <w:r w:rsidRPr="003E6135">
        <w:rPr>
          <w:rFonts w:ascii="Garamond" w:hAnsi="Garamond" w:cs="Times New Roman"/>
          <w:sz w:val="24"/>
          <w:szCs w:val="24"/>
        </w:rPr>
        <w:t xml:space="preserve">. II, V-XII and pp. 437-476 </w:t>
      </w:r>
    </w:p>
    <w:p w14:paraId="07EE6CC7" w14:textId="77777777" w:rsidR="00362716" w:rsidRPr="003E6135" w:rsidRDefault="00362716" w:rsidP="00362716">
      <w:pPr>
        <w:spacing w:line="360" w:lineRule="auto"/>
        <w:rPr>
          <w:rFonts w:ascii="Garamond" w:hAnsi="Garamond" w:cs="Times New Roman"/>
          <w:sz w:val="24"/>
          <w:szCs w:val="24"/>
        </w:rPr>
      </w:pPr>
      <w:r w:rsidRPr="003E6135">
        <w:rPr>
          <w:rFonts w:ascii="Garamond" w:hAnsi="Garamond" w:cs="Times New Roman"/>
          <w:sz w:val="24"/>
          <w:szCs w:val="24"/>
        </w:rPr>
        <w:t xml:space="preserve">Robert P. George, “Natural Law,” in </w:t>
      </w:r>
      <w:r w:rsidRPr="003E6135">
        <w:rPr>
          <w:rFonts w:ascii="Garamond" w:hAnsi="Garamond" w:cs="Times New Roman"/>
          <w:i/>
          <w:sz w:val="24"/>
          <w:szCs w:val="24"/>
        </w:rPr>
        <w:t>American Journal of Jurisprudence</w:t>
      </w:r>
      <w:r w:rsidRPr="003E6135">
        <w:rPr>
          <w:rFonts w:ascii="Garamond" w:hAnsi="Garamond" w:cs="Times New Roman"/>
          <w:sz w:val="24"/>
          <w:szCs w:val="24"/>
        </w:rPr>
        <w:t>, Vol. 52 (2007) 55-75.</w:t>
      </w:r>
    </w:p>
    <w:p w14:paraId="60CFB7BA" w14:textId="77777777" w:rsidR="00362716" w:rsidRPr="00FA0F01" w:rsidRDefault="00362716" w:rsidP="00362716">
      <w:pPr>
        <w:spacing w:line="360" w:lineRule="auto"/>
        <w:rPr>
          <w:rFonts w:ascii="Garamond" w:hAnsi="Garamond" w:cs="Times New Roman"/>
          <w:sz w:val="24"/>
          <w:szCs w:val="24"/>
          <w:shd w:val="pct15" w:color="auto" w:fill="FFFFFF"/>
        </w:rPr>
      </w:pPr>
    </w:p>
    <w:p w14:paraId="1BC84592" w14:textId="6A73E1E4" w:rsidR="00362716" w:rsidRPr="003E6135" w:rsidRDefault="00362716" w:rsidP="00362716">
      <w:pPr>
        <w:spacing w:line="360" w:lineRule="auto"/>
        <w:rPr>
          <w:rFonts w:ascii="Garamond" w:hAnsi="Garamond" w:cs="Times New Roman"/>
          <w:b/>
          <w:sz w:val="24"/>
          <w:szCs w:val="24"/>
        </w:rPr>
      </w:pPr>
      <w:r w:rsidRPr="00FA4B74">
        <w:rPr>
          <w:rFonts w:ascii="Garamond" w:hAnsi="Garamond" w:cs="Times New Roman"/>
          <w:b/>
          <w:sz w:val="24"/>
          <w:szCs w:val="24"/>
        </w:rPr>
        <w:t xml:space="preserve">Week </w:t>
      </w:r>
      <w:r>
        <w:rPr>
          <w:rFonts w:ascii="Garamond" w:hAnsi="Garamond" w:cs="Times New Roman"/>
          <w:b/>
          <w:sz w:val="24"/>
          <w:szCs w:val="24"/>
        </w:rPr>
        <w:t>9</w:t>
      </w:r>
      <w:r w:rsidRPr="00FA4B74">
        <w:rPr>
          <w:rFonts w:ascii="Garamond" w:hAnsi="Garamond" w:cs="Times New Roman"/>
          <w:b/>
          <w:sz w:val="24"/>
          <w:szCs w:val="24"/>
        </w:rPr>
        <w:t xml:space="preserve">: </w:t>
      </w:r>
      <w:r w:rsidRPr="003E6135">
        <w:rPr>
          <w:rFonts w:ascii="Garamond" w:hAnsi="Garamond" w:cs="Times New Roman"/>
          <w:b/>
          <w:sz w:val="24"/>
          <w:szCs w:val="24"/>
        </w:rPr>
        <w:t xml:space="preserve">Hard positivism </w:t>
      </w:r>
    </w:p>
    <w:p w14:paraId="6D21B433" w14:textId="3E4F5479" w:rsidR="00362716" w:rsidRPr="003E6135" w:rsidRDefault="00362716" w:rsidP="00362716">
      <w:pPr>
        <w:spacing w:line="360" w:lineRule="auto"/>
        <w:rPr>
          <w:rFonts w:ascii="Garamond" w:hAnsi="Garamond" w:cs="Times New Roman"/>
          <w:sz w:val="24"/>
          <w:szCs w:val="24"/>
        </w:rPr>
      </w:pPr>
      <w:r w:rsidRPr="003E6135">
        <w:rPr>
          <w:rFonts w:ascii="Garamond" w:hAnsi="Garamond" w:cs="Times New Roman"/>
          <w:sz w:val="24"/>
          <w:szCs w:val="24"/>
        </w:rPr>
        <w:t xml:space="preserve">Joseph Raz, “Legal Positivism and Sources of Law”, in </w:t>
      </w:r>
      <w:r w:rsidRPr="003E6135">
        <w:rPr>
          <w:rFonts w:ascii="Garamond" w:hAnsi="Garamond" w:cs="Times New Roman"/>
          <w:i/>
          <w:sz w:val="24"/>
          <w:szCs w:val="24"/>
        </w:rPr>
        <w:t>The Authority of Law</w:t>
      </w:r>
      <w:r>
        <w:rPr>
          <w:rFonts w:ascii="Garamond" w:hAnsi="Garamond" w:cs="Times New Roman"/>
          <w:sz w:val="24"/>
          <w:szCs w:val="24"/>
        </w:rPr>
        <w:t>, Oxford University Press, 1979.</w:t>
      </w:r>
    </w:p>
    <w:p w14:paraId="410AF147" w14:textId="6B80DE0C" w:rsidR="00362716" w:rsidRDefault="00362716" w:rsidP="00362716">
      <w:pPr>
        <w:spacing w:line="360" w:lineRule="auto"/>
        <w:rPr>
          <w:rFonts w:ascii="Garamond" w:hAnsi="Garamond" w:cs="Times New Roman"/>
          <w:sz w:val="24"/>
          <w:szCs w:val="24"/>
        </w:rPr>
      </w:pPr>
      <w:r w:rsidRPr="003E6135">
        <w:rPr>
          <w:rFonts w:ascii="Garamond" w:hAnsi="Garamond" w:cs="Times New Roman"/>
          <w:sz w:val="24"/>
          <w:szCs w:val="24"/>
        </w:rPr>
        <w:t xml:space="preserve">Joseph Raz, “Authority, Law and Morality”, in </w:t>
      </w:r>
      <w:r w:rsidRPr="003E6135">
        <w:rPr>
          <w:rFonts w:ascii="Garamond" w:hAnsi="Garamond" w:cs="Times New Roman"/>
          <w:i/>
          <w:sz w:val="24"/>
          <w:szCs w:val="24"/>
        </w:rPr>
        <w:t>Ethics in the Public Domain</w:t>
      </w:r>
      <w:r>
        <w:rPr>
          <w:rFonts w:ascii="Garamond" w:hAnsi="Garamond" w:cs="Times New Roman"/>
          <w:sz w:val="24"/>
          <w:szCs w:val="24"/>
        </w:rPr>
        <w:t>, Oxford University Press, 1995.</w:t>
      </w:r>
    </w:p>
    <w:p w14:paraId="5BD7083C" w14:textId="77777777" w:rsidR="00362716" w:rsidRPr="003E6135" w:rsidRDefault="00362716" w:rsidP="00362716">
      <w:pPr>
        <w:spacing w:line="360" w:lineRule="auto"/>
        <w:rPr>
          <w:rFonts w:ascii="Garamond" w:hAnsi="Garamond" w:cs="Times New Roman"/>
          <w:sz w:val="24"/>
          <w:szCs w:val="24"/>
        </w:rPr>
      </w:pPr>
      <w:r>
        <w:rPr>
          <w:rFonts w:ascii="Garamond" w:hAnsi="Garamond" w:cs="Times New Roman"/>
          <w:sz w:val="24"/>
          <w:szCs w:val="24"/>
        </w:rPr>
        <w:t xml:space="preserve">Joseph Raz, “About Morality and the Nature of Law,” </w:t>
      </w:r>
      <w:r w:rsidRPr="008F4B78">
        <w:rPr>
          <w:rFonts w:ascii="Garamond" w:hAnsi="Garamond" w:cs="Times New Roman"/>
          <w:i/>
          <w:sz w:val="24"/>
          <w:szCs w:val="24"/>
        </w:rPr>
        <w:t xml:space="preserve">The American Journal of Jurisprudence </w:t>
      </w:r>
      <w:r>
        <w:rPr>
          <w:rFonts w:ascii="Garamond" w:hAnsi="Garamond" w:cs="Times New Roman"/>
          <w:sz w:val="24"/>
          <w:szCs w:val="24"/>
        </w:rPr>
        <w:t>48(2003):1.</w:t>
      </w:r>
    </w:p>
    <w:p w14:paraId="6363BEA9" w14:textId="77777777" w:rsidR="00362716" w:rsidRPr="003E6135" w:rsidRDefault="00362716" w:rsidP="00362716">
      <w:pPr>
        <w:spacing w:line="360" w:lineRule="auto"/>
        <w:rPr>
          <w:rFonts w:ascii="Garamond" w:hAnsi="Garamond" w:cs="Times New Roman"/>
          <w:sz w:val="24"/>
          <w:szCs w:val="24"/>
        </w:rPr>
      </w:pPr>
    </w:p>
    <w:p w14:paraId="04964392" w14:textId="4D2F312D" w:rsidR="00362716" w:rsidRPr="003E6135" w:rsidRDefault="00362716" w:rsidP="00362716">
      <w:pPr>
        <w:spacing w:line="360" w:lineRule="auto"/>
        <w:rPr>
          <w:rFonts w:ascii="Garamond" w:hAnsi="Garamond" w:cs="Times New Roman"/>
          <w:b/>
          <w:sz w:val="24"/>
          <w:szCs w:val="24"/>
        </w:rPr>
      </w:pPr>
      <w:r w:rsidRPr="003E6135">
        <w:rPr>
          <w:rFonts w:ascii="Garamond" w:hAnsi="Garamond" w:cs="Times New Roman"/>
          <w:b/>
          <w:sz w:val="24"/>
          <w:szCs w:val="24"/>
        </w:rPr>
        <w:t xml:space="preserve">Week </w:t>
      </w:r>
      <w:r>
        <w:rPr>
          <w:rFonts w:ascii="Garamond" w:hAnsi="Garamond" w:cs="Times New Roman"/>
          <w:b/>
          <w:sz w:val="24"/>
          <w:szCs w:val="24"/>
        </w:rPr>
        <w:t>10</w:t>
      </w:r>
      <w:r w:rsidRPr="003E6135">
        <w:rPr>
          <w:rFonts w:ascii="Garamond" w:hAnsi="Garamond" w:cs="Times New Roman"/>
          <w:b/>
          <w:sz w:val="24"/>
          <w:szCs w:val="24"/>
        </w:rPr>
        <w:t xml:space="preserve">: Law and </w:t>
      </w:r>
      <w:r>
        <w:rPr>
          <w:rFonts w:ascii="Garamond" w:hAnsi="Garamond" w:cs="Times New Roman"/>
          <w:b/>
          <w:sz w:val="24"/>
          <w:szCs w:val="24"/>
        </w:rPr>
        <w:t>A</w:t>
      </w:r>
      <w:r w:rsidRPr="003E6135">
        <w:rPr>
          <w:rFonts w:ascii="Garamond" w:hAnsi="Garamond" w:cs="Times New Roman"/>
          <w:b/>
          <w:sz w:val="24"/>
          <w:szCs w:val="24"/>
        </w:rPr>
        <w:t xml:space="preserve">djudication: </w:t>
      </w:r>
      <w:r>
        <w:rPr>
          <w:rFonts w:ascii="Garamond" w:hAnsi="Garamond" w:cs="Times New Roman"/>
          <w:b/>
          <w:sz w:val="24"/>
          <w:szCs w:val="24"/>
        </w:rPr>
        <w:t>F</w:t>
      </w:r>
      <w:r w:rsidRPr="003E6135">
        <w:rPr>
          <w:rFonts w:ascii="Garamond" w:hAnsi="Garamond" w:cs="Times New Roman"/>
          <w:b/>
          <w:sz w:val="24"/>
          <w:szCs w:val="24"/>
        </w:rPr>
        <w:t xml:space="preserve">ormalism and </w:t>
      </w:r>
      <w:r>
        <w:rPr>
          <w:rFonts w:ascii="Garamond" w:hAnsi="Garamond" w:cs="Times New Roman"/>
          <w:b/>
          <w:sz w:val="24"/>
          <w:szCs w:val="24"/>
        </w:rPr>
        <w:t>R</w:t>
      </w:r>
      <w:r w:rsidRPr="003E6135">
        <w:rPr>
          <w:rFonts w:ascii="Garamond" w:hAnsi="Garamond" w:cs="Times New Roman"/>
          <w:b/>
          <w:sz w:val="24"/>
          <w:szCs w:val="24"/>
        </w:rPr>
        <w:t xml:space="preserve">ealism </w:t>
      </w:r>
    </w:p>
    <w:p w14:paraId="13AAFA47" w14:textId="4554B691" w:rsidR="00362716" w:rsidRPr="003E6135" w:rsidRDefault="00362716" w:rsidP="00362716">
      <w:pPr>
        <w:spacing w:line="360" w:lineRule="auto"/>
        <w:rPr>
          <w:rFonts w:ascii="Garamond" w:hAnsi="Garamond" w:cs="Times New Roman"/>
          <w:sz w:val="24"/>
          <w:szCs w:val="24"/>
        </w:rPr>
      </w:pPr>
      <w:r>
        <w:rPr>
          <w:rFonts w:ascii="Garamond" w:hAnsi="Garamond" w:cs="Times New Roman"/>
          <w:sz w:val="24"/>
          <w:szCs w:val="24"/>
        </w:rPr>
        <w:t xml:space="preserve">O. W. H jr. </w:t>
      </w:r>
      <w:r w:rsidRPr="003E6135">
        <w:rPr>
          <w:rFonts w:ascii="Garamond" w:hAnsi="Garamond" w:cs="Times New Roman"/>
          <w:sz w:val="24"/>
          <w:szCs w:val="24"/>
        </w:rPr>
        <w:t>Holmes, “The Path of the Law”</w:t>
      </w:r>
      <w:r>
        <w:rPr>
          <w:rFonts w:ascii="Garamond" w:hAnsi="Garamond" w:cs="Times New Roman"/>
          <w:sz w:val="24"/>
          <w:szCs w:val="24"/>
        </w:rPr>
        <w:t xml:space="preserve">, </w:t>
      </w:r>
      <w:r w:rsidRPr="00362716">
        <w:rPr>
          <w:rFonts w:ascii="Garamond" w:hAnsi="Garamond" w:cs="Times New Roman"/>
          <w:i/>
          <w:iCs/>
          <w:sz w:val="24"/>
          <w:szCs w:val="24"/>
        </w:rPr>
        <w:t>Harvard Law Review</w:t>
      </w:r>
      <w:r w:rsidRPr="00362716">
        <w:rPr>
          <w:rFonts w:ascii="Garamond" w:hAnsi="Garamond" w:cs="Times New Roman"/>
          <w:sz w:val="24"/>
          <w:szCs w:val="24"/>
        </w:rPr>
        <w:t xml:space="preserve"> 110, no. 5 (1997): 991-1009.</w:t>
      </w:r>
    </w:p>
    <w:p w14:paraId="21503F26" w14:textId="2FF78276" w:rsidR="00362716" w:rsidRPr="003E6135" w:rsidRDefault="00362716" w:rsidP="00362716">
      <w:pPr>
        <w:spacing w:line="360" w:lineRule="auto"/>
        <w:rPr>
          <w:rFonts w:ascii="Garamond" w:hAnsi="Garamond" w:cs="Times New Roman"/>
          <w:sz w:val="24"/>
          <w:szCs w:val="24"/>
        </w:rPr>
      </w:pPr>
      <w:r w:rsidRPr="003E6135">
        <w:rPr>
          <w:rFonts w:ascii="Garamond" w:hAnsi="Garamond" w:cs="Times New Roman"/>
          <w:sz w:val="24"/>
          <w:szCs w:val="24"/>
        </w:rPr>
        <w:t xml:space="preserve">Karl Llewellyn, </w:t>
      </w:r>
      <w:r w:rsidRPr="003E6135">
        <w:rPr>
          <w:rFonts w:ascii="Garamond" w:hAnsi="Garamond" w:cs="Times New Roman"/>
          <w:i/>
          <w:iCs/>
          <w:sz w:val="24"/>
          <w:szCs w:val="24"/>
        </w:rPr>
        <w:t>The Bramble Bush</w:t>
      </w:r>
      <w:r w:rsidRPr="003E6135">
        <w:rPr>
          <w:rFonts w:ascii="Garamond" w:hAnsi="Garamond" w:cs="Times New Roman"/>
          <w:sz w:val="24"/>
          <w:szCs w:val="24"/>
        </w:rPr>
        <w:t xml:space="preserve">, </w:t>
      </w:r>
      <w:r>
        <w:rPr>
          <w:rFonts w:ascii="Garamond" w:hAnsi="Garamond" w:cs="Times New Roman"/>
          <w:sz w:val="24"/>
          <w:szCs w:val="24"/>
        </w:rPr>
        <w:t xml:space="preserve">Quid pro, 1953, </w:t>
      </w:r>
      <w:r w:rsidRPr="003E6135">
        <w:rPr>
          <w:rFonts w:ascii="Garamond" w:hAnsi="Garamond" w:cs="Times New Roman"/>
          <w:sz w:val="24"/>
          <w:szCs w:val="24"/>
        </w:rPr>
        <w:t>pp. 69-76</w:t>
      </w:r>
      <w:r>
        <w:rPr>
          <w:rFonts w:ascii="Garamond" w:hAnsi="Garamond" w:cs="Times New Roman"/>
          <w:sz w:val="24"/>
          <w:szCs w:val="24"/>
        </w:rPr>
        <w:t>.</w:t>
      </w:r>
    </w:p>
    <w:p w14:paraId="1E9367FA" w14:textId="77777777" w:rsidR="00362716" w:rsidRDefault="00362716" w:rsidP="00362716">
      <w:pPr>
        <w:spacing w:line="360" w:lineRule="auto"/>
        <w:rPr>
          <w:rFonts w:ascii="Garamond" w:hAnsi="Garamond" w:cs="Times New Roman"/>
          <w:sz w:val="24"/>
          <w:szCs w:val="24"/>
        </w:rPr>
      </w:pPr>
      <w:r w:rsidRPr="003E6135">
        <w:rPr>
          <w:rFonts w:ascii="Garamond" w:hAnsi="Garamond" w:cs="Times New Roman"/>
          <w:sz w:val="24"/>
          <w:szCs w:val="24"/>
        </w:rPr>
        <w:t xml:space="preserve">H.L.A Hart, </w:t>
      </w:r>
      <w:r w:rsidRPr="003E6135">
        <w:rPr>
          <w:rFonts w:ascii="Garamond" w:hAnsi="Garamond" w:cs="Times New Roman"/>
          <w:i/>
          <w:sz w:val="24"/>
          <w:szCs w:val="24"/>
        </w:rPr>
        <w:t>The Concept of Law</w:t>
      </w:r>
      <w:r w:rsidRPr="003E6135">
        <w:rPr>
          <w:rFonts w:ascii="Garamond" w:hAnsi="Garamond" w:cs="Times New Roman"/>
          <w:sz w:val="24"/>
          <w:szCs w:val="24"/>
        </w:rPr>
        <w:t>, ch.7.</w:t>
      </w:r>
    </w:p>
    <w:p w14:paraId="1808AD20" w14:textId="08B9AC65" w:rsidR="00362716" w:rsidRPr="003E6135" w:rsidRDefault="00362716" w:rsidP="00362716">
      <w:pPr>
        <w:spacing w:line="360" w:lineRule="auto"/>
        <w:rPr>
          <w:rFonts w:ascii="Garamond" w:hAnsi="Garamond" w:cs="Times New Roman"/>
          <w:sz w:val="24"/>
          <w:szCs w:val="24"/>
        </w:rPr>
      </w:pPr>
      <w:r w:rsidRPr="006938CD">
        <w:rPr>
          <w:rFonts w:ascii="Garamond" w:hAnsi="Garamond" w:cs="Times New Roman"/>
          <w:sz w:val="24"/>
          <w:szCs w:val="24"/>
        </w:rPr>
        <w:t>Brian Leiter, "Rethinking</w:t>
      </w:r>
      <w:r>
        <w:rPr>
          <w:rFonts w:ascii="Garamond" w:hAnsi="Garamond" w:cs="Times New Roman" w:hint="eastAsia"/>
          <w:sz w:val="24"/>
          <w:szCs w:val="24"/>
        </w:rPr>
        <w:t xml:space="preserve"> </w:t>
      </w:r>
      <w:r w:rsidRPr="006938CD">
        <w:rPr>
          <w:rFonts w:ascii="Garamond" w:hAnsi="Garamond" w:cs="Times New Roman"/>
          <w:sz w:val="24"/>
          <w:szCs w:val="24"/>
        </w:rPr>
        <w:t>Legal Realism: Toward a Naturalized</w:t>
      </w:r>
      <w:r>
        <w:rPr>
          <w:rFonts w:ascii="Garamond" w:hAnsi="Garamond" w:cs="Times New Roman"/>
          <w:sz w:val="24"/>
          <w:szCs w:val="24"/>
        </w:rPr>
        <w:t xml:space="preserve"> </w:t>
      </w:r>
      <w:r w:rsidRPr="006938CD">
        <w:rPr>
          <w:rFonts w:ascii="Garamond" w:hAnsi="Garamond" w:cs="Times New Roman"/>
          <w:sz w:val="24"/>
          <w:szCs w:val="24"/>
        </w:rPr>
        <w:t>Jurisprudence"</w:t>
      </w:r>
      <w:r>
        <w:rPr>
          <w:rFonts w:ascii="Garamond" w:hAnsi="Garamond" w:cs="Times New Roman"/>
          <w:sz w:val="24"/>
          <w:szCs w:val="24"/>
        </w:rPr>
        <w:t xml:space="preserve">, </w:t>
      </w:r>
      <w:r w:rsidRPr="00362716">
        <w:rPr>
          <w:rFonts w:ascii="Garamond" w:hAnsi="Garamond" w:cs="Times New Roman"/>
          <w:i/>
          <w:iCs/>
          <w:sz w:val="24"/>
          <w:szCs w:val="24"/>
        </w:rPr>
        <w:t xml:space="preserve">Tex. L. Rev. </w:t>
      </w:r>
      <w:r w:rsidRPr="00362716">
        <w:rPr>
          <w:rFonts w:ascii="Garamond" w:hAnsi="Garamond" w:cs="Times New Roman"/>
          <w:sz w:val="24"/>
          <w:szCs w:val="24"/>
        </w:rPr>
        <w:t>76 (1997): 267</w:t>
      </w:r>
      <w:r>
        <w:rPr>
          <w:rFonts w:ascii="Garamond" w:hAnsi="Garamond" w:cs="Times New Roman"/>
          <w:sz w:val="24"/>
          <w:szCs w:val="24"/>
        </w:rPr>
        <w:t>.</w:t>
      </w:r>
    </w:p>
    <w:p w14:paraId="1FE66D28" w14:textId="77777777" w:rsidR="00362716" w:rsidRPr="003E6135" w:rsidRDefault="00362716" w:rsidP="00362716">
      <w:pPr>
        <w:spacing w:line="360" w:lineRule="auto"/>
        <w:rPr>
          <w:rFonts w:ascii="Garamond" w:hAnsi="Garamond" w:cs="Times New Roman"/>
          <w:sz w:val="24"/>
          <w:szCs w:val="24"/>
        </w:rPr>
      </w:pPr>
    </w:p>
    <w:p w14:paraId="67D982F9" w14:textId="4907FC2B" w:rsidR="00362716" w:rsidRDefault="00362716" w:rsidP="00362716">
      <w:pPr>
        <w:spacing w:line="360" w:lineRule="auto"/>
        <w:rPr>
          <w:rFonts w:ascii="Garamond" w:hAnsi="Garamond" w:cs="Times New Roman"/>
          <w:b/>
          <w:sz w:val="24"/>
          <w:szCs w:val="24"/>
        </w:rPr>
      </w:pPr>
      <w:r w:rsidRPr="003E6135">
        <w:rPr>
          <w:rFonts w:ascii="Garamond" w:hAnsi="Garamond" w:cs="Times New Roman"/>
          <w:b/>
          <w:sz w:val="24"/>
          <w:szCs w:val="24"/>
        </w:rPr>
        <w:t>Week 1</w:t>
      </w:r>
      <w:r>
        <w:rPr>
          <w:rFonts w:ascii="Garamond" w:hAnsi="Garamond" w:cs="Times New Roman"/>
          <w:b/>
          <w:sz w:val="24"/>
          <w:szCs w:val="24"/>
        </w:rPr>
        <w:t>1</w:t>
      </w:r>
      <w:r w:rsidRPr="003E6135">
        <w:rPr>
          <w:rFonts w:ascii="Garamond" w:hAnsi="Garamond" w:cs="Times New Roman"/>
          <w:b/>
          <w:sz w:val="24"/>
          <w:szCs w:val="24"/>
        </w:rPr>
        <w:t xml:space="preserve">: </w:t>
      </w:r>
      <w:r>
        <w:rPr>
          <w:rFonts w:ascii="Garamond" w:hAnsi="Garamond" w:cs="Times New Roman"/>
          <w:b/>
          <w:sz w:val="24"/>
          <w:szCs w:val="24"/>
        </w:rPr>
        <w:t xml:space="preserve">The Contemporary Debate </w:t>
      </w:r>
      <w:r w:rsidR="00F432C5">
        <w:rPr>
          <w:rFonts w:ascii="Garamond" w:hAnsi="Garamond" w:cs="Times New Roman"/>
          <w:b/>
          <w:sz w:val="24"/>
          <w:szCs w:val="24"/>
        </w:rPr>
        <w:t xml:space="preserve">about </w:t>
      </w:r>
      <w:proofErr w:type="spellStart"/>
      <w:r w:rsidR="00F432C5">
        <w:rPr>
          <w:rFonts w:ascii="Garamond" w:hAnsi="Garamond" w:cs="Times New Roman"/>
          <w:b/>
          <w:sz w:val="24"/>
          <w:szCs w:val="24"/>
        </w:rPr>
        <w:t>Eliminativism</w:t>
      </w:r>
      <w:proofErr w:type="spellEnd"/>
    </w:p>
    <w:p w14:paraId="73849629" w14:textId="5AE9865E" w:rsidR="0062732E" w:rsidRDefault="0062732E" w:rsidP="00362716">
      <w:pPr>
        <w:spacing w:line="360" w:lineRule="auto"/>
        <w:rPr>
          <w:rFonts w:ascii="Garamond" w:hAnsi="Garamond" w:cs="Times New Roman"/>
          <w:bCs/>
          <w:sz w:val="24"/>
          <w:szCs w:val="24"/>
        </w:rPr>
      </w:pPr>
      <w:r>
        <w:rPr>
          <w:rFonts w:ascii="Garamond" w:hAnsi="Garamond" w:cs="Times New Roman"/>
          <w:bCs/>
          <w:sz w:val="24"/>
          <w:szCs w:val="24"/>
        </w:rPr>
        <w:t xml:space="preserve">Mark Greenberg, “The Moral Impact Theory of Law,” </w:t>
      </w:r>
      <w:r w:rsidRPr="00362716">
        <w:rPr>
          <w:rFonts w:ascii="Garamond" w:hAnsi="Garamond" w:cs="Times New Roman"/>
          <w:bCs/>
          <w:i/>
          <w:iCs/>
          <w:sz w:val="24"/>
          <w:szCs w:val="24"/>
        </w:rPr>
        <w:t>The Yale Law Journal</w:t>
      </w:r>
      <w:r>
        <w:rPr>
          <w:rFonts w:ascii="Garamond" w:hAnsi="Garamond" w:cs="Times New Roman"/>
          <w:bCs/>
          <w:sz w:val="24"/>
          <w:szCs w:val="24"/>
        </w:rPr>
        <w:t xml:space="preserve"> 123 (2014): 1288.</w:t>
      </w:r>
    </w:p>
    <w:p w14:paraId="419BB3AE" w14:textId="17ECD3C3" w:rsidR="00362716" w:rsidRDefault="00362716" w:rsidP="00362716">
      <w:pPr>
        <w:spacing w:line="360" w:lineRule="auto"/>
        <w:rPr>
          <w:rFonts w:ascii="Garamond" w:hAnsi="Garamond" w:cs="Times New Roman"/>
          <w:bCs/>
          <w:sz w:val="24"/>
          <w:szCs w:val="24"/>
        </w:rPr>
      </w:pPr>
      <w:r w:rsidRPr="00362716">
        <w:rPr>
          <w:rFonts w:ascii="Garamond" w:hAnsi="Garamond" w:cs="Times New Roman" w:hint="eastAsia"/>
          <w:bCs/>
          <w:sz w:val="24"/>
          <w:szCs w:val="24"/>
        </w:rPr>
        <w:t>S</w:t>
      </w:r>
      <w:r w:rsidRPr="00362716">
        <w:rPr>
          <w:rFonts w:ascii="Garamond" w:hAnsi="Garamond" w:cs="Times New Roman"/>
          <w:bCs/>
          <w:sz w:val="24"/>
          <w:szCs w:val="24"/>
        </w:rPr>
        <w:t>cott</w:t>
      </w:r>
      <w:r>
        <w:rPr>
          <w:rFonts w:ascii="Garamond" w:hAnsi="Garamond" w:cs="Times New Roman"/>
          <w:bCs/>
          <w:sz w:val="24"/>
          <w:szCs w:val="24"/>
        </w:rPr>
        <w:t xml:space="preserve"> </w:t>
      </w:r>
      <w:proofErr w:type="spellStart"/>
      <w:r>
        <w:rPr>
          <w:rFonts w:ascii="Garamond" w:hAnsi="Garamond" w:cs="Times New Roman"/>
          <w:bCs/>
          <w:sz w:val="24"/>
          <w:szCs w:val="24"/>
        </w:rPr>
        <w:t>Hershovitz</w:t>
      </w:r>
      <w:proofErr w:type="spellEnd"/>
      <w:r>
        <w:rPr>
          <w:rFonts w:ascii="Garamond" w:hAnsi="Garamond" w:cs="Times New Roman"/>
          <w:bCs/>
          <w:sz w:val="24"/>
          <w:szCs w:val="24"/>
        </w:rPr>
        <w:t xml:space="preserve">, “The End of Jurisprudence,” </w:t>
      </w:r>
      <w:r w:rsidRPr="00362716">
        <w:rPr>
          <w:rFonts w:ascii="Garamond" w:hAnsi="Garamond" w:cs="Times New Roman"/>
          <w:bCs/>
          <w:i/>
          <w:iCs/>
          <w:sz w:val="24"/>
          <w:szCs w:val="24"/>
        </w:rPr>
        <w:t>The Yale Law Journal</w:t>
      </w:r>
      <w:r>
        <w:rPr>
          <w:rFonts w:ascii="Garamond" w:hAnsi="Garamond" w:cs="Times New Roman"/>
          <w:bCs/>
          <w:sz w:val="24"/>
          <w:szCs w:val="24"/>
        </w:rPr>
        <w:t xml:space="preserve"> 124 (2015): 1160.</w:t>
      </w:r>
    </w:p>
    <w:p w14:paraId="7FD9945B" w14:textId="13A6368D" w:rsidR="00362716" w:rsidRPr="00362716" w:rsidRDefault="00362716" w:rsidP="00362716">
      <w:pPr>
        <w:spacing w:line="360" w:lineRule="auto"/>
        <w:rPr>
          <w:rFonts w:ascii="Garamond" w:hAnsi="Garamond" w:cs="Times New Roman"/>
          <w:bCs/>
          <w:sz w:val="24"/>
          <w:szCs w:val="24"/>
        </w:rPr>
      </w:pPr>
      <w:r>
        <w:rPr>
          <w:rFonts w:ascii="Garamond" w:hAnsi="Garamond" w:cs="Times New Roman" w:hint="eastAsia"/>
          <w:bCs/>
          <w:sz w:val="24"/>
          <w:szCs w:val="24"/>
        </w:rPr>
        <w:t>L</w:t>
      </w:r>
      <w:r>
        <w:rPr>
          <w:rFonts w:ascii="Garamond" w:hAnsi="Garamond" w:cs="Times New Roman"/>
          <w:bCs/>
          <w:sz w:val="24"/>
          <w:szCs w:val="24"/>
        </w:rPr>
        <w:t xml:space="preserve">iam Murphy, </w:t>
      </w:r>
      <w:r w:rsidRPr="00362716">
        <w:rPr>
          <w:rFonts w:ascii="Garamond" w:hAnsi="Garamond" w:cs="Times New Roman"/>
          <w:bCs/>
          <w:i/>
          <w:iCs/>
          <w:sz w:val="24"/>
          <w:szCs w:val="24"/>
        </w:rPr>
        <w:t>What Makes Law</w:t>
      </w:r>
      <w:r>
        <w:rPr>
          <w:rFonts w:ascii="Garamond" w:hAnsi="Garamond" w:cs="Times New Roman"/>
          <w:bCs/>
          <w:sz w:val="24"/>
          <w:szCs w:val="24"/>
        </w:rPr>
        <w:t>, Cambridge University Press, 2014, pp. 73-78, 88-108.</w:t>
      </w:r>
    </w:p>
    <w:p w14:paraId="082FAE31" w14:textId="5E64D7C8" w:rsidR="00362716" w:rsidRDefault="00362716" w:rsidP="00362716">
      <w:pPr>
        <w:spacing w:line="360" w:lineRule="auto"/>
        <w:rPr>
          <w:rFonts w:ascii="Garamond" w:hAnsi="Garamond" w:cs="Times New Roman"/>
          <w:sz w:val="24"/>
          <w:szCs w:val="24"/>
        </w:rPr>
      </w:pPr>
    </w:p>
    <w:p w14:paraId="283A3CEF" w14:textId="3590A1A9" w:rsidR="00362716" w:rsidRPr="003E6135" w:rsidRDefault="00362716" w:rsidP="00362716">
      <w:pPr>
        <w:spacing w:line="360" w:lineRule="auto"/>
        <w:rPr>
          <w:rFonts w:ascii="Garamond" w:hAnsi="Garamond" w:cs="Times New Roman"/>
          <w:b/>
          <w:sz w:val="24"/>
          <w:szCs w:val="24"/>
        </w:rPr>
      </w:pPr>
      <w:r w:rsidRPr="003E6135">
        <w:rPr>
          <w:rFonts w:ascii="Garamond" w:hAnsi="Garamond" w:cs="Times New Roman"/>
          <w:b/>
          <w:sz w:val="24"/>
          <w:szCs w:val="24"/>
        </w:rPr>
        <w:t>Week 1</w:t>
      </w:r>
      <w:r>
        <w:rPr>
          <w:rFonts w:ascii="Garamond" w:hAnsi="Garamond" w:cs="Times New Roman"/>
          <w:b/>
          <w:sz w:val="24"/>
          <w:szCs w:val="24"/>
        </w:rPr>
        <w:t>2</w:t>
      </w:r>
      <w:r w:rsidRPr="003E6135">
        <w:rPr>
          <w:rFonts w:ascii="Garamond" w:hAnsi="Garamond" w:cs="Times New Roman"/>
          <w:b/>
          <w:sz w:val="24"/>
          <w:szCs w:val="24"/>
        </w:rPr>
        <w:t xml:space="preserve">: </w:t>
      </w:r>
      <w:r>
        <w:rPr>
          <w:rFonts w:ascii="Garamond" w:hAnsi="Garamond" w:cs="Times New Roman"/>
          <w:b/>
          <w:sz w:val="24"/>
          <w:szCs w:val="24"/>
        </w:rPr>
        <w:t>Freedom</w:t>
      </w:r>
      <w:r w:rsidR="00F432C5">
        <w:rPr>
          <w:rFonts w:ascii="Garamond" w:hAnsi="Garamond" w:cs="Times New Roman"/>
          <w:b/>
          <w:sz w:val="24"/>
          <w:szCs w:val="24"/>
        </w:rPr>
        <w:t xml:space="preserve"> (e.g., </w:t>
      </w:r>
      <w:r>
        <w:rPr>
          <w:rFonts w:ascii="Garamond" w:hAnsi="Garamond" w:cs="Times New Roman"/>
          <w:b/>
          <w:sz w:val="24"/>
          <w:szCs w:val="24"/>
        </w:rPr>
        <w:t>the 1</w:t>
      </w:r>
      <w:r w:rsidRPr="000E300F">
        <w:rPr>
          <w:rFonts w:ascii="Garamond" w:hAnsi="Garamond" w:cs="Times New Roman"/>
          <w:b/>
          <w:sz w:val="24"/>
          <w:szCs w:val="24"/>
          <w:vertAlign w:val="superscript"/>
        </w:rPr>
        <w:t>st</w:t>
      </w:r>
      <w:r>
        <w:rPr>
          <w:rFonts w:ascii="Garamond" w:hAnsi="Garamond" w:cs="Times New Roman"/>
          <w:b/>
          <w:sz w:val="24"/>
          <w:szCs w:val="24"/>
        </w:rPr>
        <w:t xml:space="preserve"> Amendment</w:t>
      </w:r>
      <w:r w:rsidRPr="003E6135">
        <w:rPr>
          <w:rFonts w:ascii="Garamond" w:hAnsi="Garamond" w:cs="Times New Roman"/>
          <w:b/>
          <w:sz w:val="24"/>
          <w:szCs w:val="24"/>
        </w:rPr>
        <w:t xml:space="preserve"> </w:t>
      </w:r>
      <w:r>
        <w:rPr>
          <w:rFonts w:ascii="Garamond" w:hAnsi="Garamond" w:cs="Times New Roman"/>
          <w:b/>
          <w:sz w:val="24"/>
          <w:szCs w:val="24"/>
        </w:rPr>
        <w:t>in U. S. Constitution</w:t>
      </w:r>
      <w:r w:rsidR="00F432C5">
        <w:rPr>
          <w:rFonts w:ascii="Garamond" w:hAnsi="Garamond" w:cs="Times New Roman"/>
          <w:b/>
          <w:sz w:val="24"/>
          <w:szCs w:val="24"/>
        </w:rPr>
        <w:t>)</w:t>
      </w:r>
    </w:p>
    <w:p w14:paraId="5D4070F5" w14:textId="711C219B" w:rsidR="00362716" w:rsidRPr="003E6135" w:rsidRDefault="00362716" w:rsidP="00362716">
      <w:pPr>
        <w:spacing w:line="360" w:lineRule="auto"/>
        <w:rPr>
          <w:rFonts w:ascii="Garamond" w:hAnsi="Garamond" w:cs="Times New Roman"/>
          <w:sz w:val="24"/>
          <w:szCs w:val="24"/>
        </w:rPr>
      </w:pPr>
      <w:r w:rsidRPr="003E6135">
        <w:rPr>
          <w:rFonts w:ascii="Garamond" w:hAnsi="Garamond" w:cs="Times New Roman"/>
          <w:sz w:val="24"/>
          <w:szCs w:val="24"/>
        </w:rPr>
        <w:t xml:space="preserve">Kent Greenawalt, </w:t>
      </w:r>
      <w:r w:rsidRPr="003E6135">
        <w:rPr>
          <w:rFonts w:ascii="Garamond" w:hAnsi="Garamond" w:cs="Times New Roman"/>
          <w:i/>
          <w:sz w:val="24"/>
          <w:szCs w:val="24"/>
        </w:rPr>
        <w:t>Religion and the Constitution: Vol. I, Free Exercise</w:t>
      </w:r>
      <w:r w:rsidRPr="003E6135">
        <w:rPr>
          <w:rFonts w:ascii="Garamond" w:hAnsi="Garamond" w:cs="Times New Roman"/>
          <w:sz w:val="24"/>
          <w:szCs w:val="24"/>
        </w:rPr>
        <w:t xml:space="preserve">, </w:t>
      </w:r>
      <w:r>
        <w:rPr>
          <w:rFonts w:ascii="Garamond" w:hAnsi="Garamond" w:cs="Times New Roman"/>
          <w:sz w:val="24"/>
          <w:szCs w:val="24"/>
        </w:rPr>
        <w:t xml:space="preserve">Princeton University Press, 2009, </w:t>
      </w:r>
      <w:r w:rsidRPr="003E6135">
        <w:rPr>
          <w:rFonts w:ascii="Garamond" w:hAnsi="Garamond" w:cs="Times New Roman"/>
          <w:sz w:val="24"/>
          <w:szCs w:val="24"/>
        </w:rPr>
        <w:t xml:space="preserve">pp. 68- 108. </w:t>
      </w:r>
    </w:p>
    <w:p w14:paraId="0C3A574A" w14:textId="76C6B0A8" w:rsidR="00362716" w:rsidRDefault="00362716" w:rsidP="00362716">
      <w:pPr>
        <w:spacing w:line="360" w:lineRule="auto"/>
        <w:rPr>
          <w:rFonts w:ascii="Garamond" w:hAnsi="Garamond" w:cs="Times New Roman"/>
          <w:sz w:val="24"/>
          <w:szCs w:val="24"/>
        </w:rPr>
      </w:pPr>
      <w:r w:rsidRPr="003E6135">
        <w:rPr>
          <w:rFonts w:ascii="Garamond" w:hAnsi="Garamond" w:cs="Times New Roman"/>
          <w:sz w:val="24"/>
          <w:szCs w:val="24"/>
        </w:rPr>
        <w:t xml:space="preserve">John Rawls, </w:t>
      </w:r>
      <w:r w:rsidRPr="003E6135">
        <w:rPr>
          <w:rFonts w:ascii="Garamond" w:hAnsi="Garamond" w:cs="Times New Roman"/>
          <w:i/>
          <w:sz w:val="24"/>
          <w:szCs w:val="24"/>
        </w:rPr>
        <w:t>Political Liberalism</w:t>
      </w:r>
      <w:r w:rsidRPr="003E6135">
        <w:rPr>
          <w:rFonts w:ascii="Garamond" w:hAnsi="Garamond" w:cs="Times New Roman"/>
          <w:sz w:val="24"/>
          <w:szCs w:val="24"/>
        </w:rPr>
        <w:t xml:space="preserve">, </w:t>
      </w:r>
      <w:r>
        <w:rPr>
          <w:rFonts w:ascii="Garamond" w:hAnsi="Garamond" w:cs="Times New Roman"/>
          <w:sz w:val="24"/>
          <w:szCs w:val="24"/>
        </w:rPr>
        <w:t xml:space="preserve">Columbia University Press, 1993, </w:t>
      </w:r>
      <w:r w:rsidRPr="003E6135">
        <w:rPr>
          <w:rFonts w:ascii="Garamond" w:hAnsi="Garamond" w:cs="Times New Roman"/>
          <w:sz w:val="24"/>
          <w:szCs w:val="24"/>
        </w:rPr>
        <w:t>pp. 310-24.</w:t>
      </w:r>
    </w:p>
    <w:p w14:paraId="35335972" w14:textId="77777777" w:rsidR="00362716" w:rsidRPr="00A064A0" w:rsidRDefault="00362716" w:rsidP="00362716">
      <w:pPr>
        <w:spacing w:line="360" w:lineRule="auto"/>
        <w:rPr>
          <w:rFonts w:ascii="Garamond" w:hAnsi="Garamond" w:cs="Times New Roman"/>
          <w:sz w:val="24"/>
          <w:szCs w:val="24"/>
          <w:lang w:val="en-CN"/>
        </w:rPr>
      </w:pPr>
      <w:r w:rsidRPr="00A064A0">
        <w:rPr>
          <w:rFonts w:ascii="Garamond" w:hAnsi="Garamond" w:cs="Times New Roman"/>
          <w:sz w:val="24"/>
          <w:szCs w:val="24"/>
          <w:lang w:val="en-CN"/>
        </w:rPr>
        <w:t>Chris Eberle </w:t>
      </w:r>
      <w:r>
        <w:rPr>
          <w:rFonts w:ascii="Garamond" w:hAnsi="Garamond" w:cs="Times New Roman"/>
          <w:sz w:val="24"/>
          <w:szCs w:val="24"/>
          <w:lang w:val="en-CN"/>
        </w:rPr>
        <w:t xml:space="preserve">, Religion and Political Theory, </w:t>
      </w:r>
      <w:r w:rsidRPr="003E6135">
        <w:rPr>
          <w:rFonts w:ascii="Garamond" w:hAnsi="Garamond" w:cs="Times New Roman"/>
          <w:i/>
          <w:iCs/>
          <w:sz w:val="24"/>
          <w:szCs w:val="24"/>
        </w:rPr>
        <w:t xml:space="preserve">The Stanford Encyclopedia of </w:t>
      </w:r>
      <w:r w:rsidRPr="001931C3">
        <w:rPr>
          <w:rFonts w:ascii="Garamond" w:hAnsi="Garamond" w:cs="Times New Roman"/>
          <w:i/>
          <w:sz w:val="24"/>
          <w:szCs w:val="24"/>
        </w:rPr>
        <w:t>Philosophy</w:t>
      </w:r>
      <w:r w:rsidRPr="003E6135">
        <w:rPr>
          <w:rFonts w:ascii="Garamond" w:hAnsi="Garamond" w:cs="Times New Roman"/>
          <w:sz w:val="24"/>
          <w:szCs w:val="24"/>
        </w:rPr>
        <w:t>,</w:t>
      </w:r>
      <w:r>
        <w:rPr>
          <w:rFonts w:ascii="Garamond" w:hAnsi="Garamond" w:cs="Times New Roman"/>
          <w:sz w:val="24"/>
          <w:szCs w:val="24"/>
        </w:rPr>
        <w:t xml:space="preserve"> </w:t>
      </w:r>
      <w:hyperlink r:id="rId7" w:history="1">
        <w:r w:rsidRPr="00EF5D28">
          <w:rPr>
            <w:rStyle w:val="Hyperlink"/>
            <w:rFonts w:ascii="Garamond" w:hAnsi="Garamond" w:cs="Times New Roman"/>
            <w:sz w:val="24"/>
            <w:szCs w:val="24"/>
          </w:rPr>
          <w:t>https://plato.stanford.edu/entries/religion-politics/</w:t>
        </w:r>
      </w:hyperlink>
      <w:r>
        <w:rPr>
          <w:rFonts w:ascii="Garamond" w:hAnsi="Garamond" w:cs="Times New Roman"/>
          <w:sz w:val="24"/>
          <w:szCs w:val="24"/>
        </w:rPr>
        <w:t xml:space="preserve"> </w:t>
      </w:r>
    </w:p>
    <w:p w14:paraId="0DFB40A9" w14:textId="77777777" w:rsidR="00362716" w:rsidRPr="003E6135" w:rsidRDefault="00362716" w:rsidP="00362716">
      <w:pPr>
        <w:spacing w:line="360" w:lineRule="auto"/>
        <w:rPr>
          <w:rFonts w:ascii="Garamond" w:hAnsi="Garamond" w:cs="Times New Roman"/>
          <w:sz w:val="24"/>
          <w:szCs w:val="24"/>
        </w:rPr>
      </w:pPr>
      <w:proofErr w:type="spellStart"/>
      <w:r w:rsidRPr="003E6135">
        <w:rPr>
          <w:rFonts w:ascii="Garamond" w:hAnsi="Garamond" w:cs="Times New Roman"/>
          <w:i/>
          <w:sz w:val="24"/>
          <w:szCs w:val="24"/>
        </w:rPr>
        <w:t>Sherbert</w:t>
      </w:r>
      <w:proofErr w:type="spellEnd"/>
      <w:r w:rsidRPr="003E6135">
        <w:rPr>
          <w:rFonts w:ascii="Garamond" w:hAnsi="Garamond" w:cs="Times New Roman"/>
          <w:i/>
          <w:sz w:val="24"/>
          <w:szCs w:val="24"/>
        </w:rPr>
        <w:t xml:space="preserve"> v. Verner</w:t>
      </w:r>
      <w:r w:rsidRPr="003E6135">
        <w:rPr>
          <w:rFonts w:ascii="Garamond" w:hAnsi="Garamond" w:cs="Times New Roman"/>
          <w:sz w:val="24"/>
          <w:szCs w:val="24"/>
        </w:rPr>
        <w:t xml:space="preserve"> (1963)</w:t>
      </w:r>
      <w:hyperlink r:id="rId8" w:history="1">
        <w:r w:rsidRPr="000D26F0">
          <w:rPr>
            <w:rStyle w:val="Hyperlink"/>
            <w:rFonts w:ascii="Garamond" w:hAnsi="Garamond" w:cs="Times New Roman"/>
            <w:sz w:val="24"/>
            <w:szCs w:val="24"/>
          </w:rPr>
          <w:t>https://supreme.justia.com/cases/federal/us/374/398/case.html</w:t>
        </w:r>
      </w:hyperlink>
    </w:p>
    <w:p w14:paraId="7AEC497D" w14:textId="77777777" w:rsidR="00362716" w:rsidRPr="003E6135" w:rsidRDefault="00362716" w:rsidP="00362716">
      <w:pPr>
        <w:spacing w:line="360" w:lineRule="auto"/>
        <w:rPr>
          <w:rFonts w:ascii="Garamond" w:hAnsi="Garamond" w:cs="Times New Roman"/>
          <w:sz w:val="24"/>
          <w:szCs w:val="24"/>
        </w:rPr>
      </w:pPr>
      <w:r w:rsidRPr="003E6135">
        <w:rPr>
          <w:rFonts w:ascii="Garamond" w:hAnsi="Garamond" w:cs="Times New Roman"/>
          <w:i/>
          <w:sz w:val="24"/>
          <w:szCs w:val="24"/>
        </w:rPr>
        <w:t xml:space="preserve">Wisconsin v. Yoder </w:t>
      </w:r>
      <w:r w:rsidRPr="003E6135">
        <w:rPr>
          <w:rFonts w:ascii="Garamond" w:hAnsi="Garamond" w:cs="Times New Roman"/>
          <w:sz w:val="24"/>
          <w:szCs w:val="24"/>
        </w:rPr>
        <w:t>(1972)</w:t>
      </w:r>
      <w:hyperlink r:id="rId9" w:history="1">
        <w:r w:rsidRPr="000D26F0">
          <w:rPr>
            <w:rStyle w:val="Hyperlink"/>
            <w:rFonts w:ascii="Garamond" w:hAnsi="Garamond" w:cs="Times New Roman"/>
            <w:sz w:val="24"/>
            <w:szCs w:val="24"/>
          </w:rPr>
          <w:t>https://supreme.justia.com/cases/federal/us/406/205/case.html</w:t>
        </w:r>
      </w:hyperlink>
    </w:p>
    <w:p w14:paraId="55CC4628" w14:textId="77777777" w:rsidR="00362716" w:rsidRPr="003E6135" w:rsidRDefault="00362716" w:rsidP="00362716">
      <w:pPr>
        <w:spacing w:line="360" w:lineRule="auto"/>
        <w:rPr>
          <w:rFonts w:ascii="Garamond" w:hAnsi="Garamond" w:cs="Times New Roman"/>
          <w:sz w:val="24"/>
          <w:szCs w:val="24"/>
        </w:rPr>
      </w:pPr>
      <w:r w:rsidRPr="003E6135">
        <w:rPr>
          <w:rFonts w:ascii="Garamond" w:hAnsi="Garamond" w:cs="Times New Roman"/>
          <w:i/>
          <w:sz w:val="24"/>
          <w:szCs w:val="24"/>
        </w:rPr>
        <w:t xml:space="preserve">Employment Division v. Smith </w:t>
      </w:r>
      <w:r w:rsidRPr="003E6135">
        <w:rPr>
          <w:rFonts w:ascii="Garamond" w:hAnsi="Garamond" w:cs="Times New Roman"/>
          <w:sz w:val="24"/>
          <w:szCs w:val="24"/>
        </w:rPr>
        <w:t>(1990)</w:t>
      </w:r>
      <w:hyperlink r:id="rId10" w:history="1">
        <w:r w:rsidRPr="000D26F0">
          <w:rPr>
            <w:rStyle w:val="Hyperlink"/>
            <w:rFonts w:ascii="Garamond" w:hAnsi="Garamond" w:cs="Times New Roman"/>
            <w:sz w:val="24"/>
            <w:szCs w:val="24"/>
          </w:rPr>
          <w:t>https://supreme.justia.com/cases/federal/us/494/872/case.html</w:t>
        </w:r>
      </w:hyperlink>
    </w:p>
    <w:p w14:paraId="18AC4F37" w14:textId="77777777" w:rsidR="00362716" w:rsidRPr="003E6135" w:rsidRDefault="00362716" w:rsidP="00362716">
      <w:pPr>
        <w:spacing w:line="360" w:lineRule="auto"/>
        <w:rPr>
          <w:rFonts w:ascii="Garamond" w:hAnsi="Garamond" w:cs="Times New Roman"/>
          <w:b/>
          <w:sz w:val="24"/>
          <w:szCs w:val="24"/>
        </w:rPr>
      </w:pPr>
    </w:p>
    <w:p w14:paraId="2567ACED" w14:textId="3F68374B" w:rsidR="00362716" w:rsidRDefault="00362716" w:rsidP="00362716">
      <w:pPr>
        <w:spacing w:line="360" w:lineRule="auto"/>
        <w:rPr>
          <w:rFonts w:ascii="Garamond" w:hAnsi="Garamond" w:cs="Times New Roman"/>
          <w:b/>
          <w:sz w:val="24"/>
          <w:szCs w:val="24"/>
        </w:rPr>
      </w:pPr>
      <w:r w:rsidRPr="003E6135">
        <w:rPr>
          <w:rFonts w:ascii="Garamond" w:hAnsi="Garamond" w:cs="Times New Roman"/>
          <w:b/>
          <w:sz w:val="24"/>
          <w:szCs w:val="24"/>
        </w:rPr>
        <w:t>Week 1</w:t>
      </w:r>
      <w:r>
        <w:rPr>
          <w:rFonts w:ascii="Garamond" w:hAnsi="Garamond" w:cs="Times New Roman"/>
          <w:b/>
          <w:sz w:val="24"/>
          <w:szCs w:val="24"/>
        </w:rPr>
        <w:t>3</w:t>
      </w:r>
      <w:r w:rsidRPr="003E6135">
        <w:rPr>
          <w:rFonts w:ascii="Garamond" w:hAnsi="Garamond" w:cs="Times New Roman"/>
          <w:b/>
          <w:sz w:val="24"/>
          <w:szCs w:val="24"/>
        </w:rPr>
        <w:t xml:space="preserve">: </w:t>
      </w:r>
      <w:r>
        <w:rPr>
          <w:rFonts w:ascii="Garamond" w:hAnsi="Garamond" w:cs="Times New Roman"/>
          <w:b/>
          <w:sz w:val="24"/>
          <w:szCs w:val="24"/>
        </w:rPr>
        <w:t xml:space="preserve">Equality </w:t>
      </w:r>
      <w:r w:rsidR="00F432C5">
        <w:rPr>
          <w:rFonts w:ascii="Garamond" w:hAnsi="Garamond" w:cs="Times New Roman"/>
          <w:b/>
          <w:sz w:val="24"/>
          <w:szCs w:val="24"/>
        </w:rPr>
        <w:t xml:space="preserve">(e.g., </w:t>
      </w:r>
      <w:r>
        <w:rPr>
          <w:rFonts w:ascii="Garamond" w:hAnsi="Garamond" w:cs="Times New Roman"/>
          <w:b/>
          <w:sz w:val="24"/>
          <w:szCs w:val="24"/>
        </w:rPr>
        <w:t>the 14</w:t>
      </w:r>
      <w:r w:rsidRPr="00B664A2">
        <w:rPr>
          <w:rFonts w:ascii="Garamond" w:hAnsi="Garamond" w:cs="Times New Roman"/>
          <w:b/>
          <w:sz w:val="24"/>
          <w:szCs w:val="24"/>
          <w:vertAlign w:val="superscript"/>
        </w:rPr>
        <w:t>th</w:t>
      </w:r>
      <w:r>
        <w:rPr>
          <w:rFonts w:ascii="Garamond" w:hAnsi="Garamond" w:cs="Times New Roman"/>
          <w:b/>
          <w:sz w:val="24"/>
          <w:szCs w:val="24"/>
        </w:rPr>
        <w:t xml:space="preserve"> Amendment in U. S. Constitution</w:t>
      </w:r>
      <w:r w:rsidR="00F432C5">
        <w:rPr>
          <w:rFonts w:ascii="Garamond" w:hAnsi="Garamond" w:cs="Times New Roman"/>
          <w:b/>
          <w:sz w:val="24"/>
          <w:szCs w:val="24"/>
        </w:rPr>
        <w:t>)</w:t>
      </w:r>
      <w:r>
        <w:rPr>
          <w:rFonts w:ascii="Garamond" w:hAnsi="Garamond" w:cs="Times New Roman"/>
          <w:b/>
          <w:sz w:val="24"/>
          <w:szCs w:val="24"/>
        </w:rPr>
        <w:t xml:space="preserve"> </w:t>
      </w:r>
    </w:p>
    <w:p w14:paraId="1561BF91" w14:textId="2228D903" w:rsidR="00362716" w:rsidRDefault="00362716" w:rsidP="00362716">
      <w:pPr>
        <w:spacing w:line="360" w:lineRule="auto"/>
        <w:rPr>
          <w:rFonts w:ascii="Garamond" w:hAnsi="Garamond" w:cs="Times New Roman"/>
          <w:bCs/>
          <w:sz w:val="24"/>
          <w:szCs w:val="24"/>
        </w:rPr>
      </w:pPr>
      <w:r w:rsidRPr="00B664A2">
        <w:rPr>
          <w:rFonts w:ascii="Garamond" w:hAnsi="Garamond" w:cs="Times New Roman"/>
          <w:bCs/>
          <w:sz w:val="24"/>
          <w:szCs w:val="24"/>
        </w:rPr>
        <w:t>Kenji Yoshino, “The New Equal Protection”</w:t>
      </w:r>
      <w:r>
        <w:rPr>
          <w:rFonts w:ascii="Garamond" w:hAnsi="Garamond" w:cs="Times New Roman"/>
          <w:bCs/>
          <w:sz w:val="24"/>
          <w:szCs w:val="24"/>
        </w:rPr>
        <w:t xml:space="preserve">, </w:t>
      </w:r>
      <w:r w:rsidRPr="00362716">
        <w:rPr>
          <w:rFonts w:ascii="Garamond" w:hAnsi="Garamond" w:cs="Times New Roman"/>
          <w:bCs/>
          <w:i/>
          <w:iCs/>
          <w:sz w:val="24"/>
          <w:szCs w:val="24"/>
        </w:rPr>
        <w:t>Harvard Law Review</w:t>
      </w:r>
      <w:r>
        <w:rPr>
          <w:rFonts w:ascii="Garamond" w:hAnsi="Garamond" w:cs="Times New Roman"/>
          <w:bCs/>
          <w:sz w:val="24"/>
          <w:szCs w:val="24"/>
        </w:rPr>
        <w:t xml:space="preserve"> 124(2010): 747</w:t>
      </w:r>
      <w:r w:rsidRPr="00B664A2">
        <w:rPr>
          <w:rFonts w:ascii="Garamond" w:hAnsi="Garamond" w:cs="Times New Roman"/>
          <w:bCs/>
          <w:sz w:val="24"/>
          <w:szCs w:val="24"/>
        </w:rPr>
        <w:t>.</w:t>
      </w:r>
    </w:p>
    <w:p w14:paraId="37F6146F" w14:textId="767AAC4E" w:rsidR="00362716" w:rsidRDefault="00362716" w:rsidP="00362716">
      <w:pPr>
        <w:spacing w:line="360" w:lineRule="auto"/>
        <w:rPr>
          <w:rFonts w:ascii="Garamond" w:hAnsi="Garamond" w:cs="Times New Roman"/>
          <w:sz w:val="24"/>
          <w:szCs w:val="24"/>
          <w:lang w:val="en-CN"/>
        </w:rPr>
      </w:pPr>
      <w:r w:rsidRPr="00B664A2">
        <w:rPr>
          <w:rFonts w:ascii="Garamond" w:hAnsi="Garamond" w:cs="Times New Roman"/>
          <w:sz w:val="24"/>
          <w:szCs w:val="24"/>
          <w:lang w:val="en-CN"/>
        </w:rPr>
        <w:t>Judith Jarvis Thomson</w:t>
      </w:r>
      <w:r>
        <w:rPr>
          <w:rFonts w:ascii="Garamond" w:hAnsi="Garamond" w:cs="Times New Roman"/>
          <w:sz w:val="24"/>
          <w:szCs w:val="24"/>
          <w:lang w:val="en-CN"/>
        </w:rPr>
        <w:t>,</w:t>
      </w:r>
      <w:r w:rsidRPr="00B664A2">
        <w:rPr>
          <w:rFonts w:ascii="Garamond" w:hAnsi="Garamond" w:cs="Times New Roman"/>
          <w:sz w:val="24"/>
          <w:szCs w:val="24"/>
          <w:lang w:val="en-CN"/>
        </w:rPr>
        <w:t xml:space="preserve"> </w:t>
      </w:r>
      <w:r>
        <w:rPr>
          <w:rFonts w:ascii="Garamond" w:hAnsi="Garamond" w:cs="Times New Roman"/>
          <w:sz w:val="24"/>
          <w:szCs w:val="24"/>
          <w:lang w:val="en-CN"/>
        </w:rPr>
        <w:t>“</w:t>
      </w:r>
      <w:r w:rsidRPr="00B664A2">
        <w:rPr>
          <w:rFonts w:ascii="Garamond" w:hAnsi="Garamond" w:cs="Times New Roman"/>
          <w:sz w:val="24"/>
          <w:szCs w:val="24"/>
          <w:lang w:val="en-CN"/>
        </w:rPr>
        <w:t>A Defense of Abortion</w:t>
      </w:r>
      <w:r>
        <w:rPr>
          <w:rFonts w:ascii="Garamond" w:hAnsi="Garamond" w:cs="Times New Roman"/>
          <w:sz w:val="24"/>
          <w:szCs w:val="24"/>
          <w:lang w:val="en-CN"/>
        </w:rPr>
        <w:t xml:space="preserve">”, </w:t>
      </w:r>
      <w:r w:rsidRPr="00362716">
        <w:rPr>
          <w:rFonts w:ascii="Garamond" w:hAnsi="Garamond" w:cs="Times New Roman"/>
          <w:i/>
          <w:iCs/>
          <w:sz w:val="24"/>
          <w:szCs w:val="24"/>
          <w:lang w:val="en-CN"/>
        </w:rPr>
        <w:t>Philosophy and Public Affairs</w:t>
      </w:r>
      <w:r>
        <w:rPr>
          <w:rFonts w:ascii="Garamond" w:hAnsi="Garamond" w:cs="Times New Roman"/>
          <w:sz w:val="24"/>
          <w:szCs w:val="24"/>
          <w:lang w:val="en-CN"/>
        </w:rPr>
        <w:t xml:space="preserve"> </w:t>
      </w:r>
      <w:r w:rsidRPr="00362716">
        <w:rPr>
          <w:rFonts w:ascii="Garamond" w:hAnsi="Garamond" w:cs="Times New Roman"/>
          <w:sz w:val="24"/>
          <w:szCs w:val="24"/>
          <w:lang w:val="en-CN"/>
        </w:rPr>
        <w:t>1</w:t>
      </w:r>
      <w:r>
        <w:rPr>
          <w:rFonts w:ascii="Garamond" w:hAnsi="Garamond" w:cs="Times New Roman"/>
          <w:sz w:val="24"/>
          <w:szCs w:val="24"/>
          <w:lang w:val="en-CN"/>
        </w:rPr>
        <w:t xml:space="preserve"> (1971): </w:t>
      </w:r>
      <w:r w:rsidRPr="00362716">
        <w:rPr>
          <w:rFonts w:ascii="Garamond" w:hAnsi="Garamond" w:cs="Times New Roman"/>
          <w:sz w:val="24"/>
          <w:szCs w:val="24"/>
          <w:lang w:val="en-CN"/>
        </w:rPr>
        <w:t>pp. 47-66</w:t>
      </w:r>
      <w:r>
        <w:rPr>
          <w:rFonts w:ascii="Garamond" w:hAnsi="Garamond" w:cs="Times New Roman"/>
          <w:sz w:val="24"/>
          <w:szCs w:val="24"/>
          <w:lang w:val="en-CN"/>
        </w:rPr>
        <w:t>.</w:t>
      </w:r>
    </w:p>
    <w:p w14:paraId="61FECB61" w14:textId="5CD379D7" w:rsidR="00362716" w:rsidRPr="00362716" w:rsidRDefault="00362716" w:rsidP="00362716">
      <w:pPr>
        <w:spacing w:line="360" w:lineRule="auto"/>
        <w:rPr>
          <w:rFonts w:ascii="Garamond" w:hAnsi="Garamond" w:cs="Times New Roman"/>
          <w:bCs/>
          <w:sz w:val="24"/>
          <w:szCs w:val="24"/>
        </w:rPr>
      </w:pPr>
      <w:r w:rsidRPr="00362716">
        <w:rPr>
          <w:rFonts w:ascii="Garamond" w:hAnsi="Garamond" w:cs="Times New Roman"/>
          <w:bCs/>
          <w:sz w:val="24"/>
          <w:szCs w:val="24"/>
        </w:rPr>
        <w:lastRenderedPageBreak/>
        <w:t>Cases involving e</w:t>
      </w:r>
      <w:r w:rsidRPr="00362716">
        <w:rPr>
          <w:rFonts w:ascii="Garamond" w:hAnsi="Garamond" w:cs="Times New Roman" w:hint="eastAsia"/>
          <w:bCs/>
          <w:sz w:val="24"/>
          <w:szCs w:val="24"/>
        </w:rPr>
        <w:t>quali</w:t>
      </w:r>
      <w:r w:rsidRPr="00362716">
        <w:rPr>
          <w:rFonts w:ascii="Garamond" w:hAnsi="Garamond" w:cs="Times New Roman"/>
          <w:bCs/>
          <w:sz w:val="24"/>
          <w:szCs w:val="24"/>
        </w:rPr>
        <w:t>ty of race:</w:t>
      </w:r>
    </w:p>
    <w:p w14:paraId="06CD40CD" w14:textId="77777777" w:rsidR="00362716" w:rsidRPr="00B664A2" w:rsidRDefault="00362716" w:rsidP="00362716">
      <w:pPr>
        <w:spacing w:line="360" w:lineRule="auto"/>
        <w:rPr>
          <w:rFonts w:ascii="Garamond" w:hAnsi="Garamond" w:cs="Times New Roman"/>
          <w:sz w:val="24"/>
          <w:szCs w:val="24"/>
        </w:rPr>
      </w:pPr>
      <w:r w:rsidRPr="00B664A2">
        <w:rPr>
          <w:rFonts w:ascii="Garamond" w:hAnsi="Garamond" w:cs="Times New Roman"/>
          <w:i/>
          <w:iCs/>
          <w:sz w:val="24"/>
          <w:szCs w:val="24"/>
        </w:rPr>
        <w:t>Brown v. Board of Education</w:t>
      </w:r>
      <w:r>
        <w:rPr>
          <w:rFonts w:ascii="Garamond" w:hAnsi="Garamond" w:cs="Times New Roman"/>
          <w:sz w:val="24"/>
          <w:szCs w:val="24"/>
        </w:rPr>
        <w:t xml:space="preserve"> (1954)</w:t>
      </w:r>
      <w:r>
        <w:t xml:space="preserve"> </w:t>
      </w:r>
      <w:hyperlink r:id="rId11" w:history="1">
        <w:r w:rsidRPr="000D26F0">
          <w:rPr>
            <w:rStyle w:val="Hyperlink"/>
            <w:rFonts w:ascii="Garamond" w:hAnsi="Garamond" w:cs="Times New Roman"/>
            <w:sz w:val="24"/>
            <w:szCs w:val="24"/>
          </w:rPr>
          <w:t>https://supreme.justia.com/cases/federal/us/347/483/</w:t>
        </w:r>
      </w:hyperlink>
    </w:p>
    <w:p w14:paraId="0B3BB5EB" w14:textId="77777777" w:rsidR="00362716" w:rsidRDefault="00362716" w:rsidP="00362716">
      <w:pPr>
        <w:spacing w:line="360" w:lineRule="auto"/>
        <w:rPr>
          <w:rFonts w:ascii="Garamond" w:hAnsi="Garamond" w:cs="Times New Roman"/>
          <w:sz w:val="24"/>
          <w:szCs w:val="24"/>
        </w:rPr>
      </w:pPr>
      <w:r w:rsidRPr="00B664A2">
        <w:rPr>
          <w:rFonts w:ascii="Garamond" w:hAnsi="Garamond" w:cs="Times New Roman"/>
          <w:i/>
          <w:iCs/>
          <w:sz w:val="24"/>
          <w:szCs w:val="24"/>
        </w:rPr>
        <w:t>Regents of the University of California v. Bakke</w:t>
      </w:r>
      <w:r>
        <w:rPr>
          <w:rFonts w:ascii="Garamond" w:hAnsi="Garamond" w:cs="Times New Roman"/>
          <w:sz w:val="24"/>
          <w:szCs w:val="24"/>
        </w:rPr>
        <w:t xml:space="preserve"> (1978)</w:t>
      </w:r>
      <w:r w:rsidRPr="00B664A2">
        <w:t xml:space="preserve"> </w:t>
      </w:r>
      <w:hyperlink r:id="rId12" w:history="1">
        <w:r w:rsidRPr="000D26F0">
          <w:rPr>
            <w:rStyle w:val="Hyperlink"/>
            <w:rFonts w:ascii="Garamond" w:hAnsi="Garamond" w:cs="Times New Roman"/>
            <w:sz w:val="24"/>
            <w:szCs w:val="24"/>
          </w:rPr>
          <w:t>https://supreme.justia.com/cases/federal/us/438/265/</w:t>
        </w:r>
      </w:hyperlink>
    </w:p>
    <w:p w14:paraId="0CBEA9C1" w14:textId="77777777" w:rsidR="00362716" w:rsidRDefault="00362716" w:rsidP="00362716">
      <w:pPr>
        <w:spacing w:line="360" w:lineRule="auto"/>
        <w:rPr>
          <w:rFonts w:ascii="Garamond" w:hAnsi="Garamond" w:cs="Times New Roman"/>
          <w:sz w:val="24"/>
          <w:szCs w:val="24"/>
        </w:rPr>
      </w:pPr>
      <w:r w:rsidRPr="00B664A2">
        <w:rPr>
          <w:rFonts w:ascii="Garamond" w:hAnsi="Garamond" w:cs="Times New Roman"/>
          <w:i/>
          <w:iCs/>
          <w:sz w:val="24"/>
          <w:szCs w:val="24"/>
        </w:rPr>
        <w:t xml:space="preserve">Gratz v. Bollinger </w:t>
      </w:r>
      <w:r>
        <w:rPr>
          <w:rFonts w:ascii="Garamond" w:hAnsi="Garamond" w:cs="Times New Roman"/>
          <w:sz w:val="24"/>
          <w:szCs w:val="24"/>
        </w:rPr>
        <w:t>(2003)</w:t>
      </w:r>
      <w:r w:rsidRPr="00B664A2">
        <w:t xml:space="preserve"> </w:t>
      </w:r>
      <w:hyperlink r:id="rId13" w:history="1">
        <w:r w:rsidRPr="000D26F0">
          <w:rPr>
            <w:rStyle w:val="Hyperlink"/>
            <w:rFonts w:ascii="Garamond" w:hAnsi="Garamond" w:cs="Times New Roman"/>
            <w:sz w:val="24"/>
            <w:szCs w:val="24"/>
          </w:rPr>
          <w:t>https://supreme.justia.com/cases/federal/us/539/244/</w:t>
        </w:r>
      </w:hyperlink>
    </w:p>
    <w:p w14:paraId="0982F921" w14:textId="77777777" w:rsidR="00362716" w:rsidRDefault="00362716" w:rsidP="00362716">
      <w:pPr>
        <w:spacing w:line="360" w:lineRule="auto"/>
        <w:rPr>
          <w:rFonts w:ascii="Garamond" w:hAnsi="Garamond" w:cs="Times New Roman"/>
          <w:sz w:val="24"/>
          <w:szCs w:val="24"/>
        </w:rPr>
      </w:pPr>
      <w:r w:rsidRPr="00B664A2">
        <w:rPr>
          <w:rFonts w:ascii="Garamond" w:hAnsi="Garamond" w:cs="Times New Roman"/>
          <w:i/>
          <w:iCs/>
          <w:sz w:val="24"/>
          <w:szCs w:val="24"/>
        </w:rPr>
        <w:t>Grutter v. Bollinger</w:t>
      </w:r>
      <w:r>
        <w:rPr>
          <w:rFonts w:ascii="Garamond" w:hAnsi="Garamond" w:cs="Times New Roman"/>
          <w:sz w:val="24"/>
          <w:szCs w:val="24"/>
        </w:rPr>
        <w:t xml:space="preserve"> (2003)</w:t>
      </w:r>
      <w:r w:rsidRPr="00B664A2">
        <w:t xml:space="preserve"> </w:t>
      </w:r>
      <w:hyperlink r:id="rId14" w:history="1">
        <w:r w:rsidRPr="000D26F0">
          <w:rPr>
            <w:rStyle w:val="Hyperlink"/>
            <w:rFonts w:ascii="Garamond" w:hAnsi="Garamond" w:cs="Times New Roman"/>
            <w:sz w:val="24"/>
            <w:szCs w:val="24"/>
          </w:rPr>
          <w:t>https://supreme.justia.com/cases/federal/us/539/306/</w:t>
        </w:r>
      </w:hyperlink>
    </w:p>
    <w:p w14:paraId="009C1A52" w14:textId="241875F6" w:rsidR="00362716" w:rsidRPr="00362716" w:rsidRDefault="00362716" w:rsidP="00362716">
      <w:pPr>
        <w:spacing w:line="360" w:lineRule="auto"/>
        <w:rPr>
          <w:rFonts w:ascii="Garamond" w:hAnsi="Garamond" w:cs="Times New Roman"/>
          <w:sz w:val="24"/>
          <w:szCs w:val="24"/>
        </w:rPr>
      </w:pPr>
      <w:r w:rsidRPr="00362716">
        <w:rPr>
          <w:rFonts w:ascii="Garamond" w:hAnsi="Garamond" w:cs="Times New Roman"/>
          <w:sz w:val="24"/>
          <w:szCs w:val="24"/>
        </w:rPr>
        <w:t>Cases involving equality of sex and sexuality:</w:t>
      </w:r>
    </w:p>
    <w:p w14:paraId="7FAA5928" w14:textId="77777777" w:rsidR="00362716" w:rsidRDefault="00362716" w:rsidP="00362716">
      <w:pPr>
        <w:spacing w:line="360" w:lineRule="auto"/>
        <w:rPr>
          <w:rFonts w:ascii="Garamond" w:hAnsi="Garamond" w:cs="Times New Roman"/>
          <w:sz w:val="24"/>
          <w:szCs w:val="24"/>
        </w:rPr>
      </w:pPr>
      <w:proofErr w:type="spellStart"/>
      <w:r w:rsidRPr="00B664A2">
        <w:rPr>
          <w:rFonts w:ascii="Garamond" w:hAnsi="Garamond" w:cs="Times New Roman"/>
          <w:i/>
          <w:iCs/>
          <w:sz w:val="24"/>
          <w:szCs w:val="24"/>
        </w:rPr>
        <w:t>Frontiero</w:t>
      </w:r>
      <w:proofErr w:type="spellEnd"/>
      <w:r w:rsidRPr="00B664A2">
        <w:rPr>
          <w:rFonts w:ascii="Garamond" w:hAnsi="Garamond" w:cs="Times New Roman"/>
          <w:i/>
          <w:iCs/>
          <w:sz w:val="24"/>
          <w:szCs w:val="24"/>
        </w:rPr>
        <w:t xml:space="preserve"> v. Richardson</w:t>
      </w:r>
      <w:r>
        <w:rPr>
          <w:rFonts w:ascii="Garamond" w:hAnsi="Garamond" w:cs="Times New Roman"/>
          <w:sz w:val="24"/>
          <w:szCs w:val="24"/>
        </w:rPr>
        <w:t xml:space="preserve"> (1973)</w:t>
      </w:r>
      <w:r w:rsidRPr="00B664A2">
        <w:t xml:space="preserve"> </w:t>
      </w:r>
      <w:hyperlink r:id="rId15" w:history="1">
        <w:r w:rsidRPr="000D26F0">
          <w:rPr>
            <w:rStyle w:val="Hyperlink"/>
            <w:rFonts w:ascii="Garamond" w:hAnsi="Garamond" w:cs="Times New Roman"/>
            <w:sz w:val="24"/>
            <w:szCs w:val="24"/>
          </w:rPr>
          <w:t>https://supreme.justia.com/cases/federal/us/411/677/</w:t>
        </w:r>
      </w:hyperlink>
    </w:p>
    <w:p w14:paraId="452B5B87" w14:textId="77777777" w:rsidR="00362716" w:rsidRDefault="00362716" w:rsidP="00362716">
      <w:pPr>
        <w:spacing w:line="360" w:lineRule="auto"/>
        <w:rPr>
          <w:rFonts w:ascii="Garamond" w:hAnsi="Garamond" w:cs="Times New Roman"/>
          <w:sz w:val="24"/>
          <w:szCs w:val="24"/>
        </w:rPr>
      </w:pPr>
      <w:r w:rsidRPr="000E300F">
        <w:rPr>
          <w:rFonts w:ascii="Garamond" w:hAnsi="Garamond" w:cs="Times New Roman"/>
          <w:i/>
          <w:iCs/>
          <w:sz w:val="24"/>
          <w:szCs w:val="24"/>
        </w:rPr>
        <w:t>United States v. Virginia</w:t>
      </w:r>
      <w:r>
        <w:rPr>
          <w:rFonts w:ascii="Garamond" w:hAnsi="Garamond" w:cs="Times New Roman"/>
          <w:sz w:val="24"/>
          <w:szCs w:val="24"/>
        </w:rPr>
        <w:t xml:space="preserve"> (1996)</w:t>
      </w:r>
      <w:r w:rsidRPr="00B664A2">
        <w:t xml:space="preserve"> </w:t>
      </w:r>
      <w:hyperlink r:id="rId16" w:history="1">
        <w:r w:rsidRPr="000D26F0">
          <w:rPr>
            <w:rStyle w:val="Hyperlink"/>
            <w:rFonts w:ascii="Garamond" w:hAnsi="Garamond" w:cs="Times New Roman"/>
            <w:sz w:val="24"/>
            <w:szCs w:val="24"/>
          </w:rPr>
          <w:t>https://supreme.justia.com/cases/federal/us/518/515/</w:t>
        </w:r>
      </w:hyperlink>
    </w:p>
    <w:p w14:paraId="2B632322" w14:textId="77777777" w:rsidR="00362716" w:rsidRPr="00B664A2" w:rsidRDefault="00362716" w:rsidP="00362716">
      <w:pPr>
        <w:spacing w:line="360" w:lineRule="auto"/>
        <w:rPr>
          <w:rStyle w:val="Hyperlink"/>
          <w:rFonts w:ascii="Garamond" w:hAnsi="Garamond" w:cs="Times New Roman"/>
          <w:sz w:val="24"/>
          <w:szCs w:val="24"/>
        </w:rPr>
      </w:pPr>
      <w:r w:rsidRPr="003E6135">
        <w:rPr>
          <w:rFonts w:ascii="Garamond" w:hAnsi="Garamond" w:cs="Times New Roman"/>
          <w:i/>
          <w:sz w:val="24"/>
          <w:szCs w:val="24"/>
        </w:rPr>
        <w:t xml:space="preserve">Obergefell v. Hodges </w:t>
      </w:r>
      <w:r w:rsidRPr="003E6135">
        <w:rPr>
          <w:rFonts w:ascii="Garamond" w:hAnsi="Garamond" w:cs="Times New Roman"/>
          <w:sz w:val="24"/>
          <w:szCs w:val="24"/>
        </w:rPr>
        <w:t>(2015)</w:t>
      </w:r>
      <w:hyperlink r:id="rId17" w:history="1">
        <w:r w:rsidRPr="000D26F0">
          <w:rPr>
            <w:rStyle w:val="Hyperlink"/>
            <w:rFonts w:ascii="Garamond" w:hAnsi="Garamond" w:cs="Times New Roman"/>
            <w:sz w:val="24"/>
            <w:szCs w:val="24"/>
          </w:rPr>
          <w:t>https://supreme.justia.com/cases/federal/us/576/14-556/</w:t>
        </w:r>
      </w:hyperlink>
    </w:p>
    <w:p w14:paraId="2B419316" w14:textId="77777777" w:rsidR="00362716" w:rsidRPr="003E6135" w:rsidRDefault="00362716" w:rsidP="00362716">
      <w:pPr>
        <w:spacing w:line="360" w:lineRule="auto"/>
        <w:rPr>
          <w:rFonts w:ascii="Garamond" w:hAnsi="Garamond" w:cs="Times New Roman"/>
          <w:sz w:val="24"/>
          <w:szCs w:val="24"/>
        </w:rPr>
      </w:pPr>
    </w:p>
    <w:p w14:paraId="0DB48EC8" w14:textId="77777777" w:rsidR="00362716" w:rsidRPr="003E6135" w:rsidRDefault="00362716" w:rsidP="00362716">
      <w:pPr>
        <w:spacing w:line="360" w:lineRule="auto"/>
        <w:rPr>
          <w:rFonts w:ascii="Garamond" w:hAnsi="Garamond" w:cs="Times New Roman"/>
          <w:b/>
          <w:sz w:val="24"/>
          <w:szCs w:val="24"/>
        </w:rPr>
      </w:pPr>
      <w:r w:rsidRPr="003E6135">
        <w:rPr>
          <w:rFonts w:ascii="Garamond" w:hAnsi="Garamond" w:cs="Times New Roman"/>
          <w:b/>
          <w:sz w:val="24"/>
          <w:szCs w:val="24"/>
        </w:rPr>
        <w:t>Week 1</w:t>
      </w:r>
      <w:r>
        <w:rPr>
          <w:rFonts w:ascii="Garamond" w:hAnsi="Garamond" w:cs="Times New Roman"/>
          <w:b/>
          <w:sz w:val="24"/>
          <w:szCs w:val="24"/>
        </w:rPr>
        <w:t>4</w:t>
      </w:r>
      <w:r w:rsidRPr="003E6135">
        <w:rPr>
          <w:rFonts w:ascii="Garamond" w:hAnsi="Garamond" w:cs="Times New Roman"/>
          <w:b/>
          <w:sz w:val="24"/>
          <w:szCs w:val="24"/>
        </w:rPr>
        <w:t xml:space="preserve">: Is </w:t>
      </w:r>
      <w:r>
        <w:rPr>
          <w:rFonts w:ascii="Garamond" w:hAnsi="Garamond" w:cs="Times New Roman"/>
          <w:b/>
          <w:sz w:val="24"/>
          <w:szCs w:val="24"/>
        </w:rPr>
        <w:t>T</w:t>
      </w:r>
      <w:r w:rsidRPr="003E6135">
        <w:rPr>
          <w:rFonts w:ascii="Garamond" w:hAnsi="Garamond" w:cs="Times New Roman"/>
          <w:b/>
          <w:sz w:val="24"/>
          <w:szCs w:val="24"/>
        </w:rPr>
        <w:t xml:space="preserve">here a </w:t>
      </w:r>
      <w:r>
        <w:rPr>
          <w:rFonts w:ascii="Garamond" w:hAnsi="Garamond" w:cs="Times New Roman"/>
          <w:b/>
          <w:sz w:val="24"/>
          <w:szCs w:val="24"/>
        </w:rPr>
        <w:t>D</w:t>
      </w:r>
      <w:r w:rsidRPr="003E6135">
        <w:rPr>
          <w:rFonts w:ascii="Garamond" w:hAnsi="Garamond" w:cs="Times New Roman"/>
          <w:b/>
          <w:sz w:val="24"/>
          <w:szCs w:val="24"/>
        </w:rPr>
        <w:t xml:space="preserve">uty to </w:t>
      </w:r>
      <w:r>
        <w:rPr>
          <w:rFonts w:ascii="Garamond" w:hAnsi="Garamond" w:cs="Times New Roman"/>
          <w:b/>
          <w:sz w:val="24"/>
          <w:szCs w:val="24"/>
        </w:rPr>
        <w:t>O</w:t>
      </w:r>
      <w:r w:rsidRPr="003E6135">
        <w:rPr>
          <w:rFonts w:ascii="Garamond" w:hAnsi="Garamond" w:cs="Times New Roman"/>
          <w:b/>
          <w:sz w:val="24"/>
          <w:szCs w:val="24"/>
        </w:rPr>
        <w:t xml:space="preserve">bey the </w:t>
      </w:r>
      <w:r>
        <w:rPr>
          <w:rFonts w:ascii="Garamond" w:hAnsi="Garamond" w:cs="Times New Roman"/>
          <w:b/>
          <w:sz w:val="24"/>
          <w:szCs w:val="24"/>
        </w:rPr>
        <w:t>L</w:t>
      </w:r>
      <w:r w:rsidRPr="003E6135">
        <w:rPr>
          <w:rFonts w:ascii="Garamond" w:hAnsi="Garamond" w:cs="Times New Roman"/>
          <w:b/>
          <w:sz w:val="24"/>
          <w:szCs w:val="24"/>
        </w:rPr>
        <w:t xml:space="preserve">aw?  </w:t>
      </w:r>
    </w:p>
    <w:p w14:paraId="62D655B0" w14:textId="57905901" w:rsidR="00362716" w:rsidRPr="003E6135" w:rsidRDefault="00362716" w:rsidP="00362716">
      <w:pPr>
        <w:spacing w:line="360" w:lineRule="auto"/>
        <w:rPr>
          <w:rFonts w:ascii="Garamond" w:hAnsi="Garamond" w:cs="Times New Roman"/>
          <w:sz w:val="24"/>
          <w:szCs w:val="24"/>
        </w:rPr>
      </w:pPr>
      <w:r w:rsidRPr="003E6135">
        <w:rPr>
          <w:rFonts w:ascii="Garamond" w:hAnsi="Garamond" w:cs="Times New Roman"/>
          <w:sz w:val="24"/>
          <w:szCs w:val="24"/>
        </w:rPr>
        <w:t>Consent: A. J. Simmons, Moral Principles</w:t>
      </w:r>
      <w:r>
        <w:rPr>
          <w:rFonts w:ascii="Garamond" w:hAnsi="Garamond" w:cs="Times New Roman"/>
          <w:sz w:val="24"/>
          <w:szCs w:val="24"/>
        </w:rPr>
        <w:t xml:space="preserve"> and Political Obligations, Princeton University Press</w:t>
      </w:r>
      <w:r w:rsidRPr="003E6135">
        <w:rPr>
          <w:rFonts w:ascii="Garamond" w:hAnsi="Garamond" w:cs="Times New Roman"/>
          <w:sz w:val="24"/>
          <w:szCs w:val="24"/>
        </w:rPr>
        <w:t xml:space="preserve">, </w:t>
      </w:r>
      <w:r>
        <w:rPr>
          <w:rFonts w:ascii="Garamond" w:hAnsi="Garamond" w:cs="Times New Roman"/>
          <w:sz w:val="24"/>
          <w:szCs w:val="24"/>
        </w:rPr>
        <w:t xml:space="preserve">1979, </w:t>
      </w:r>
      <w:proofErr w:type="spellStart"/>
      <w:r w:rsidRPr="003E6135">
        <w:rPr>
          <w:rFonts w:ascii="Garamond" w:hAnsi="Garamond" w:cs="Times New Roman"/>
          <w:sz w:val="24"/>
          <w:szCs w:val="24"/>
        </w:rPr>
        <w:t>chs</w:t>
      </w:r>
      <w:proofErr w:type="spellEnd"/>
      <w:r w:rsidRPr="003E6135">
        <w:rPr>
          <w:rFonts w:ascii="Garamond" w:hAnsi="Garamond" w:cs="Times New Roman"/>
          <w:sz w:val="24"/>
          <w:szCs w:val="24"/>
        </w:rPr>
        <w:t>. 3-4.</w:t>
      </w:r>
    </w:p>
    <w:p w14:paraId="53A22245" w14:textId="41EF68A1" w:rsidR="00362716" w:rsidRPr="003E6135" w:rsidRDefault="00362716" w:rsidP="00362716">
      <w:pPr>
        <w:spacing w:line="360" w:lineRule="auto"/>
        <w:rPr>
          <w:rFonts w:ascii="Garamond" w:hAnsi="Garamond" w:cs="Times New Roman"/>
          <w:sz w:val="24"/>
          <w:szCs w:val="24"/>
        </w:rPr>
      </w:pPr>
      <w:r w:rsidRPr="003E6135">
        <w:rPr>
          <w:rFonts w:ascii="Garamond" w:hAnsi="Garamond" w:cs="Times New Roman"/>
          <w:sz w:val="24"/>
          <w:szCs w:val="24"/>
        </w:rPr>
        <w:t>Fair play: John Rawls, “Legal Obligation and the Duty of Fair Play”</w:t>
      </w:r>
      <w:r>
        <w:rPr>
          <w:rFonts w:ascii="Garamond" w:hAnsi="Garamond" w:cs="Times New Roman"/>
          <w:sz w:val="24"/>
          <w:szCs w:val="24"/>
        </w:rPr>
        <w:t xml:space="preserve">, </w:t>
      </w:r>
      <w:r w:rsidRPr="00362716">
        <w:rPr>
          <w:rFonts w:ascii="Garamond" w:hAnsi="Garamond" w:cs="Times New Roman"/>
          <w:sz w:val="24"/>
          <w:szCs w:val="24"/>
        </w:rPr>
        <w:t xml:space="preserve">In </w:t>
      </w:r>
      <w:r w:rsidRPr="00362716">
        <w:rPr>
          <w:rFonts w:ascii="Garamond" w:hAnsi="Garamond" w:cs="Times New Roman"/>
          <w:i/>
          <w:iCs/>
          <w:sz w:val="24"/>
          <w:szCs w:val="24"/>
        </w:rPr>
        <w:t>Law and Philosophy</w:t>
      </w:r>
      <w:r>
        <w:rPr>
          <w:rFonts w:ascii="Garamond" w:hAnsi="Garamond" w:cs="Times New Roman"/>
          <w:sz w:val="24"/>
          <w:szCs w:val="24"/>
        </w:rPr>
        <w:t xml:space="preserve">, </w:t>
      </w:r>
      <w:r w:rsidRPr="00362716">
        <w:rPr>
          <w:rFonts w:ascii="Garamond" w:hAnsi="Garamond" w:cs="Times New Roman"/>
          <w:sz w:val="24"/>
          <w:szCs w:val="24"/>
        </w:rPr>
        <w:t>Sidney Hook (ed.), New York University Press</w:t>
      </w:r>
      <w:r>
        <w:rPr>
          <w:rFonts w:ascii="Garamond" w:hAnsi="Garamond" w:cs="Times New Roman"/>
          <w:sz w:val="24"/>
          <w:szCs w:val="24"/>
        </w:rPr>
        <w:t xml:space="preserve">, </w:t>
      </w:r>
      <w:r w:rsidRPr="00362716">
        <w:rPr>
          <w:rFonts w:ascii="Garamond" w:hAnsi="Garamond" w:cs="Times New Roman"/>
          <w:sz w:val="24"/>
          <w:szCs w:val="24"/>
        </w:rPr>
        <w:t>1964</w:t>
      </w:r>
      <w:r>
        <w:rPr>
          <w:rFonts w:ascii="Garamond" w:hAnsi="Garamond" w:cs="Times New Roman"/>
          <w:sz w:val="24"/>
          <w:szCs w:val="24"/>
        </w:rPr>
        <w:t>.</w:t>
      </w:r>
    </w:p>
    <w:p w14:paraId="0E098909" w14:textId="28006520" w:rsidR="00362716" w:rsidRPr="003E6135" w:rsidRDefault="00362716" w:rsidP="00362716">
      <w:pPr>
        <w:spacing w:line="360" w:lineRule="auto"/>
        <w:rPr>
          <w:rFonts w:ascii="Garamond" w:hAnsi="Garamond" w:cs="Times New Roman"/>
          <w:sz w:val="24"/>
          <w:szCs w:val="24"/>
        </w:rPr>
      </w:pPr>
      <w:r w:rsidRPr="003E6135">
        <w:rPr>
          <w:rFonts w:ascii="Garamond" w:hAnsi="Garamond" w:cs="Times New Roman"/>
          <w:sz w:val="24"/>
          <w:szCs w:val="24"/>
        </w:rPr>
        <w:t>Natural duty: Jeremy Waldron, “Special Ties and Natural Duties”</w:t>
      </w:r>
      <w:r>
        <w:rPr>
          <w:rFonts w:ascii="Garamond" w:hAnsi="Garamond" w:cs="Times New Roman"/>
          <w:sz w:val="24"/>
          <w:szCs w:val="24"/>
        </w:rPr>
        <w:t xml:space="preserve">, </w:t>
      </w:r>
      <w:r w:rsidRPr="00362716">
        <w:rPr>
          <w:rFonts w:ascii="Garamond" w:hAnsi="Garamond" w:cs="Times New Roman"/>
          <w:i/>
          <w:iCs/>
          <w:sz w:val="24"/>
          <w:szCs w:val="24"/>
        </w:rPr>
        <w:t>Philosophy &amp; Public Affairs</w:t>
      </w:r>
      <w:r w:rsidRPr="00362716">
        <w:rPr>
          <w:rFonts w:ascii="Garamond" w:hAnsi="Garamond" w:cs="Times New Roman"/>
          <w:sz w:val="24"/>
          <w:szCs w:val="24"/>
        </w:rPr>
        <w:t xml:space="preserve"> (1993): 3-30.</w:t>
      </w:r>
      <w:r>
        <w:rPr>
          <w:rFonts w:ascii="Garamond" w:hAnsi="Garamond" w:cs="Times New Roman"/>
          <w:sz w:val="24"/>
          <w:szCs w:val="24"/>
        </w:rPr>
        <w:t xml:space="preserve"> </w:t>
      </w:r>
    </w:p>
    <w:p w14:paraId="1EDADB30" w14:textId="66BA6620" w:rsidR="00362716" w:rsidRPr="003E6135" w:rsidRDefault="00362716" w:rsidP="00362716">
      <w:pPr>
        <w:spacing w:line="360" w:lineRule="auto"/>
        <w:rPr>
          <w:rFonts w:ascii="Garamond" w:hAnsi="Garamond" w:cs="Times New Roman"/>
          <w:sz w:val="24"/>
          <w:szCs w:val="24"/>
        </w:rPr>
      </w:pPr>
      <w:r w:rsidRPr="003E6135">
        <w:rPr>
          <w:rFonts w:ascii="Garamond" w:hAnsi="Garamond" w:cs="Times New Roman"/>
          <w:sz w:val="24"/>
          <w:szCs w:val="24"/>
        </w:rPr>
        <w:t>M.</w:t>
      </w:r>
      <w:r w:rsidR="0062732E">
        <w:rPr>
          <w:rFonts w:ascii="Garamond" w:hAnsi="Garamond" w:cs="Times New Roman"/>
          <w:sz w:val="24"/>
          <w:szCs w:val="24"/>
        </w:rPr>
        <w:t xml:space="preserve"> </w:t>
      </w:r>
      <w:r w:rsidRPr="003E6135">
        <w:rPr>
          <w:rFonts w:ascii="Garamond" w:hAnsi="Garamond" w:cs="Times New Roman"/>
          <w:sz w:val="24"/>
          <w:szCs w:val="24"/>
        </w:rPr>
        <w:t>B.</w:t>
      </w:r>
      <w:r w:rsidR="0062732E">
        <w:rPr>
          <w:rFonts w:ascii="Garamond" w:hAnsi="Garamond" w:cs="Times New Roman"/>
          <w:sz w:val="24"/>
          <w:szCs w:val="24"/>
        </w:rPr>
        <w:t xml:space="preserve"> </w:t>
      </w:r>
      <w:r w:rsidRPr="003E6135">
        <w:rPr>
          <w:rFonts w:ascii="Garamond" w:hAnsi="Garamond" w:cs="Times New Roman"/>
          <w:sz w:val="24"/>
          <w:szCs w:val="24"/>
        </w:rPr>
        <w:t xml:space="preserve">E. Smith, "Is There a Prima Facie Obligation to Obey the Law?," </w:t>
      </w:r>
      <w:r w:rsidRPr="003E6135">
        <w:rPr>
          <w:rFonts w:ascii="Garamond" w:hAnsi="Garamond" w:cs="Times New Roman"/>
          <w:i/>
          <w:sz w:val="24"/>
          <w:szCs w:val="24"/>
        </w:rPr>
        <w:t>Yale Law Journal</w:t>
      </w:r>
      <w:r w:rsidRPr="003E6135">
        <w:rPr>
          <w:rFonts w:ascii="Garamond" w:hAnsi="Garamond" w:cs="Times New Roman"/>
          <w:sz w:val="24"/>
          <w:szCs w:val="24"/>
        </w:rPr>
        <w:t>, Vol. 82 (1973).</w:t>
      </w:r>
    </w:p>
    <w:p w14:paraId="4D178DC3" w14:textId="77777777" w:rsidR="00362716" w:rsidRPr="003E6135" w:rsidRDefault="00362716" w:rsidP="00362716">
      <w:pPr>
        <w:spacing w:line="360" w:lineRule="auto"/>
        <w:rPr>
          <w:rFonts w:ascii="Garamond" w:hAnsi="Garamond" w:cs="Times New Roman"/>
          <w:sz w:val="24"/>
          <w:szCs w:val="24"/>
        </w:rPr>
      </w:pPr>
    </w:p>
    <w:p w14:paraId="1BA65D11" w14:textId="77777777" w:rsidR="00362716" w:rsidRPr="003E6135" w:rsidRDefault="00362716" w:rsidP="00362716">
      <w:pPr>
        <w:spacing w:line="360" w:lineRule="auto"/>
        <w:rPr>
          <w:rFonts w:ascii="Garamond" w:hAnsi="Garamond" w:cs="Times New Roman"/>
          <w:sz w:val="24"/>
          <w:szCs w:val="24"/>
        </w:rPr>
      </w:pPr>
      <w:r w:rsidRPr="003E6135">
        <w:rPr>
          <w:rFonts w:ascii="Garamond" w:hAnsi="Garamond" w:cs="Times New Roman"/>
          <w:b/>
          <w:sz w:val="24"/>
          <w:szCs w:val="24"/>
        </w:rPr>
        <w:t>Week 1</w:t>
      </w:r>
      <w:r>
        <w:rPr>
          <w:rFonts w:ascii="Garamond" w:hAnsi="Garamond" w:cs="Times New Roman"/>
          <w:b/>
          <w:sz w:val="24"/>
          <w:szCs w:val="24"/>
        </w:rPr>
        <w:t>5</w:t>
      </w:r>
      <w:r w:rsidRPr="003E6135">
        <w:rPr>
          <w:rFonts w:ascii="Garamond" w:hAnsi="Garamond" w:cs="Times New Roman"/>
          <w:b/>
          <w:sz w:val="24"/>
          <w:szCs w:val="24"/>
        </w:rPr>
        <w:t xml:space="preserve">: </w:t>
      </w:r>
      <w:r>
        <w:rPr>
          <w:rFonts w:ascii="Garamond" w:hAnsi="Garamond" w:cs="Times New Roman"/>
          <w:b/>
          <w:sz w:val="24"/>
          <w:szCs w:val="24"/>
        </w:rPr>
        <w:t>Responsibility</w:t>
      </w:r>
    </w:p>
    <w:p w14:paraId="584D05E1" w14:textId="7AFD1806" w:rsidR="00362716" w:rsidRDefault="00362716" w:rsidP="00362716">
      <w:pPr>
        <w:spacing w:line="360" w:lineRule="auto"/>
        <w:rPr>
          <w:rFonts w:ascii="Garamond" w:hAnsi="Garamond" w:cs="Times New Roman"/>
          <w:sz w:val="24"/>
          <w:szCs w:val="24"/>
        </w:rPr>
      </w:pPr>
      <w:r w:rsidRPr="003E6135">
        <w:rPr>
          <w:rFonts w:ascii="Garamond" w:hAnsi="Garamond" w:cs="Times New Roman"/>
          <w:sz w:val="24"/>
          <w:szCs w:val="24"/>
        </w:rPr>
        <w:t>H.</w:t>
      </w:r>
      <w:r w:rsidR="0062732E">
        <w:rPr>
          <w:rFonts w:ascii="Garamond" w:hAnsi="Garamond" w:cs="Times New Roman"/>
          <w:sz w:val="24"/>
          <w:szCs w:val="24"/>
        </w:rPr>
        <w:t xml:space="preserve"> </w:t>
      </w:r>
      <w:r w:rsidRPr="003E6135">
        <w:rPr>
          <w:rFonts w:ascii="Garamond" w:hAnsi="Garamond" w:cs="Times New Roman"/>
          <w:sz w:val="24"/>
          <w:szCs w:val="24"/>
        </w:rPr>
        <w:t>L.</w:t>
      </w:r>
      <w:r w:rsidR="0062732E">
        <w:rPr>
          <w:rFonts w:ascii="Garamond" w:hAnsi="Garamond" w:cs="Times New Roman"/>
          <w:sz w:val="24"/>
          <w:szCs w:val="24"/>
        </w:rPr>
        <w:t xml:space="preserve"> </w:t>
      </w:r>
      <w:r w:rsidRPr="003E6135">
        <w:rPr>
          <w:rFonts w:ascii="Garamond" w:hAnsi="Garamond" w:cs="Times New Roman"/>
          <w:sz w:val="24"/>
          <w:szCs w:val="24"/>
        </w:rPr>
        <w:t>A Hart,</w:t>
      </w:r>
      <w:r>
        <w:rPr>
          <w:rFonts w:ascii="Garamond" w:hAnsi="Garamond" w:cs="Times New Roman"/>
          <w:sz w:val="24"/>
          <w:szCs w:val="24"/>
        </w:rPr>
        <w:t xml:space="preserve"> </w:t>
      </w:r>
      <w:r w:rsidRPr="00B664A2">
        <w:rPr>
          <w:rFonts w:ascii="Garamond" w:hAnsi="Garamond" w:cs="Times New Roman"/>
          <w:i/>
          <w:iCs/>
          <w:sz w:val="24"/>
          <w:szCs w:val="24"/>
        </w:rPr>
        <w:t>Punishment and Responsibility: Essays in the Philosophy of Law</w:t>
      </w:r>
      <w:r>
        <w:rPr>
          <w:rFonts w:ascii="Garamond" w:hAnsi="Garamond" w:cs="Times New Roman"/>
          <w:sz w:val="24"/>
          <w:szCs w:val="24"/>
        </w:rPr>
        <w:t xml:space="preserve">, </w:t>
      </w:r>
      <w:r w:rsidR="0062732E">
        <w:rPr>
          <w:rFonts w:ascii="Garamond" w:hAnsi="Garamond" w:cs="Times New Roman"/>
          <w:sz w:val="24"/>
          <w:szCs w:val="24"/>
        </w:rPr>
        <w:t xml:space="preserve">Clarendon Press, 1968, </w:t>
      </w:r>
      <w:proofErr w:type="spellStart"/>
      <w:r>
        <w:rPr>
          <w:rFonts w:ascii="Garamond" w:hAnsi="Garamond" w:cs="Times New Roman"/>
          <w:sz w:val="24"/>
          <w:szCs w:val="24"/>
        </w:rPr>
        <w:t>ch.</w:t>
      </w:r>
      <w:proofErr w:type="spellEnd"/>
      <w:r>
        <w:rPr>
          <w:rFonts w:ascii="Garamond" w:hAnsi="Garamond" w:cs="Times New Roman"/>
          <w:sz w:val="24"/>
          <w:szCs w:val="24"/>
        </w:rPr>
        <w:t xml:space="preserve"> 9.</w:t>
      </w:r>
    </w:p>
    <w:p w14:paraId="1DE76521" w14:textId="605C17E9" w:rsidR="00362716" w:rsidRDefault="00362716" w:rsidP="00362716">
      <w:pPr>
        <w:spacing w:line="360" w:lineRule="auto"/>
        <w:rPr>
          <w:rFonts w:ascii="Garamond" w:hAnsi="Garamond" w:cs="Times New Roman"/>
          <w:sz w:val="24"/>
          <w:szCs w:val="24"/>
        </w:rPr>
      </w:pPr>
      <w:r>
        <w:rPr>
          <w:rFonts w:ascii="Garamond" w:hAnsi="Garamond" w:cs="Times New Roman" w:hint="eastAsia"/>
          <w:sz w:val="24"/>
          <w:szCs w:val="24"/>
        </w:rPr>
        <w:t>P</w:t>
      </w:r>
      <w:r>
        <w:rPr>
          <w:rFonts w:ascii="Garamond" w:hAnsi="Garamond" w:cs="Times New Roman"/>
          <w:sz w:val="24"/>
          <w:szCs w:val="24"/>
        </w:rPr>
        <w:t xml:space="preserve">eter F. Strawson, “Freedom and Resentment”, </w:t>
      </w:r>
      <w:r w:rsidRPr="00362716">
        <w:rPr>
          <w:rFonts w:ascii="Garamond" w:hAnsi="Garamond" w:cs="Times New Roman"/>
          <w:i/>
          <w:iCs/>
          <w:sz w:val="24"/>
          <w:szCs w:val="24"/>
        </w:rPr>
        <w:t>Proceedings of the British Academy</w:t>
      </w:r>
      <w:r w:rsidRPr="00362716">
        <w:rPr>
          <w:rFonts w:ascii="Garamond" w:hAnsi="Garamond" w:cs="Times New Roman"/>
          <w:sz w:val="24"/>
          <w:szCs w:val="24"/>
        </w:rPr>
        <w:t xml:space="preserve"> 48(1962):</w:t>
      </w:r>
      <w:r>
        <w:rPr>
          <w:rFonts w:ascii="Garamond" w:hAnsi="Garamond" w:cs="Times New Roman"/>
          <w:sz w:val="24"/>
          <w:szCs w:val="24"/>
        </w:rPr>
        <w:t xml:space="preserve"> </w:t>
      </w:r>
      <w:r w:rsidRPr="00362716">
        <w:rPr>
          <w:rFonts w:ascii="Garamond" w:hAnsi="Garamond" w:cs="Times New Roman"/>
          <w:sz w:val="24"/>
          <w:szCs w:val="24"/>
        </w:rPr>
        <w:t>187-211</w:t>
      </w:r>
      <w:r>
        <w:rPr>
          <w:rFonts w:ascii="Garamond" w:hAnsi="Garamond" w:cs="Times New Roman"/>
          <w:sz w:val="24"/>
          <w:szCs w:val="24"/>
        </w:rPr>
        <w:t xml:space="preserve">. </w:t>
      </w:r>
    </w:p>
    <w:p w14:paraId="511F550A" w14:textId="4B115D80" w:rsidR="00362716" w:rsidRPr="00B664A2" w:rsidRDefault="00362716" w:rsidP="00362716">
      <w:pPr>
        <w:spacing w:line="360" w:lineRule="auto"/>
        <w:rPr>
          <w:rFonts w:ascii="Garamond" w:hAnsi="Garamond" w:cs="Times New Roman"/>
          <w:sz w:val="24"/>
          <w:szCs w:val="24"/>
          <w:lang w:val="en-CN"/>
        </w:rPr>
      </w:pPr>
      <w:r>
        <w:rPr>
          <w:rFonts w:ascii="Garamond" w:hAnsi="Garamond" w:cs="Times New Roman" w:hint="eastAsia"/>
          <w:sz w:val="24"/>
          <w:szCs w:val="24"/>
        </w:rPr>
        <w:t>B</w:t>
      </w:r>
      <w:r>
        <w:rPr>
          <w:rFonts w:ascii="Garamond" w:hAnsi="Garamond" w:cs="Times New Roman"/>
          <w:sz w:val="24"/>
          <w:szCs w:val="24"/>
        </w:rPr>
        <w:t xml:space="preserve">ernard Williams, </w:t>
      </w:r>
      <w:r w:rsidRPr="00B664A2">
        <w:rPr>
          <w:rFonts w:ascii="Garamond" w:hAnsi="Garamond" w:cs="Times New Roman"/>
          <w:sz w:val="24"/>
          <w:szCs w:val="24"/>
        </w:rPr>
        <w:t>“Moral Luck”</w:t>
      </w:r>
      <w:r>
        <w:rPr>
          <w:rFonts w:ascii="Garamond" w:hAnsi="Garamond" w:cs="Times New Roman"/>
          <w:sz w:val="24"/>
          <w:szCs w:val="24"/>
        </w:rPr>
        <w:t xml:space="preserve">, in </w:t>
      </w:r>
      <w:r w:rsidRPr="00362716">
        <w:rPr>
          <w:rFonts w:ascii="Garamond" w:hAnsi="Garamond" w:cs="Times New Roman"/>
          <w:i/>
          <w:iCs/>
          <w:sz w:val="24"/>
          <w:szCs w:val="24"/>
        </w:rPr>
        <w:t>Moral Luck: Philosophical Papers 1973–1980</w:t>
      </w:r>
      <w:r>
        <w:rPr>
          <w:rFonts w:ascii="Garamond" w:hAnsi="Garamond" w:cs="Times New Roman"/>
          <w:sz w:val="24"/>
          <w:szCs w:val="24"/>
        </w:rPr>
        <w:t>, Cambridge University Press, 1981</w:t>
      </w:r>
      <w:r w:rsidRPr="00B664A2">
        <w:rPr>
          <w:rFonts w:ascii="Garamond" w:hAnsi="Garamond" w:cs="Times New Roman"/>
          <w:sz w:val="24"/>
          <w:szCs w:val="24"/>
        </w:rPr>
        <w:t>.</w:t>
      </w:r>
    </w:p>
    <w:p w14:paraId="3A0E475C" w14:textId="77777777" w:rsidR="00362716" w:rsidRDefault="00362716" w:rsidP="00362716">
      <w:pPr>
        <w:spacing w:line="360" w:lineRule="auto"/>
        <w:rPr>
          <w:rStyle w:val="Hyperlink"/>
          <w:rFonts w:ascii="Garamond" w:hAnsi="Garamond" w:cs="Times New Roman"/>
          <w:sz w:val="24"/>
          <w:szCs w:val="24"/>
        </w:rPr>
      </w:pPr>
    </w:p>
    <w:p w14:paraId="50D46F62" w14:textId="77777777" w:rsidR="00362716" w:rsidRPr="003E6135" w:rsidRDefault="00362716" w:rsidP="00362716">
      <w:pPr>
        <w:spacing w:line="360" w:lineRule="auto"/>
        <w:rPr>
          <w:rFonts w:ascii="Garamond" w:hAnsi="Garamond" w:cs="Times New Roman"/>
          <w:sz w:val="32"/>
          <w:szCs w:val="32"/>
        </w:rPr>
      </w:pPr>
      <w:r w:rsidRPr="003E6135">
        <w:rPr>
          <w:rFonts w:ascii="Garamond" w:hAnsi="Garamond" w:cs="Times New Roman"/>
          <w:b/>
          <w:sz w:val="24"/>
          <w:szCs w:val="24"/>
        </w:rPr>
        <w:t>Week 1</w:t>
      </w:r>
      <w:r>
        <w:rPr>
          <w:rFonts w:ascii="Garamond" w:hAnsi="Garamond" w:cs="Times New Roman"/>
          <w:b/>
          <w:sz w:val="24"/>
          <w:szCs w:val="24"/>
        </w:rPr>
        <w:t>6: Final Exam</w:t>
      </w:r>
    </w:p>
    <w:sectPr w:rsidR="00362716" w:rsidRPr="003E61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Deng Xian"/>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2"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F124B"/>
    <w:multiLevelType w:val="hybridMultilevel"/>
    <w:tmpl w:val="D2E095AE"/>
    <w:lvl w:ilvl="0" w:tplc="A5564CE0">
      <w:start w:val="1"/>
      <w:numFmt w:val="bullet"/>
      <w:lvlText w:val=" "/>
      <w:lvlJc w:val="left"/>
      <w:pPr>
        <w:tabs>
          <w:tab w:val="num" w:pos="720"/>
        </w:tabs>
        <w:ind w:left="720" w:hanging="360"/>
      </w:pPr>
      <w:rPr>
        <w:rFonts w:ascii="Tw Cen MT" w:hAnsi="Tw Cen MT" w:hint="default"/>
      </w:rPr>
    </w:lvl>
    <w:lvl w:ilvl="1" w:tplc="C12EAF02" w:tentative="1">
      <w:start w:val="1"/>
      <w:numFmt w:val="bullet"/>
      <w:lvlText w:val=" "/>
      <w:lvlJc w:val="left"/>
      <w:pPr>
        <w:tabs>
          <w:tab w:val="num" w:pos="1440"/>
        </w:tabs>
        <w:ind w:left="1440" w:hanging="360"/>
      </w:pPr>
      <w:rPr>
        <w:rFonts w:ascii="Tw Cen MT" w:hAnsi="Tw Cen MT" w:hint="default"/>
      </w:rPr>
    </w:lvl>
    <w:lvl w:ilvl="2" w:tplc="69BA67EE" w:tentative="1">
      <w:start w:val="1"/>
      <w:numFmt w:val="bullet"/>
      <w:lvlText w:val=" "/>
      <w:lvlJc w:val="left"/>
      <w:pPr>
        <w:tabs>
          <w:tab w:val="num" w:pos="2160"/>
        </w:tabs>
        <w:ind w:left="2160" w:hanging="360"/>
      </w:pPr>
      <w:rPr>
        <w:rFonts w:ascii="Tw Cen MT" w:hAnsi="Tw Cen MT" w:hint="default"/>
      </w:rPr>
    </w:lvl>
    <w:lvl w:ilvl="3" w:tplc="7BF858B0" w:tentative="1">
      <w:start w:val="1"/>
      <w:numFmt w:val="bullet"/>
      <w:lvlText w:val=" "/>
      <w:lvlJc w:val="left"/>
      <w:pPr>
        <w:tabs>
          <w:tab w:val="num" w:pos="2880"/>
        </w:tabs>
        <w:ind w:left="2880" w:hanging="360"/>
      </w:pPr>
      <w:rPr>
        <w:rFonts w:ascii="Tw Cen MT" w:hAnsi="Tw Cen MT" w:hint="default"/>
      </w:rPr>
    </w:lvl>
    <w:lvl w:ilvl="4" w:tplc="D6589142" w:tentative="1">
      <w:start w:val="1"/>
      <w:numFmt w:val="bullet"/>
      <w:lvlText w:val=" "/>
      <w:lvlJc w:val="left"/>
      <w:pPr>
        <w:tabs>
          <w:tab w:val="num" w:pos="3600"/>
        </w:tabs>
        <w:ind w:left="3600" w:hanging="360"/>
      </w:pPr>
      <w:rPr>
        <w:rFonts w:ascii="Tw Cen MT" w:hAnsi="Tw Cen MT" w:hint="default"/>
      </w:rPr>
    </w:lvl>
    <w:lvl w:ilvl="5" w:tplc="19288D40" w:tentative="1">
      <w:start w:val="1"/>
      <w:numFmt w:val="bullet"/>
      <w:lvlText w:val=" "/>
      <w:lvlJc w:val="left"/>
      <w:pPr>
        <w:tabs>
          <w:tab w:val="num" w:pos="4320"/>
        </w:tabs>
        <w:ind w:left="4320" w:hanging="360"/>
      </w:pPr>
      <w:rPr>
        <w:rFonts w:ascii="Tw Cen MT" w:hAnsi="Tw Cen MT" w:hint="default"/>
      </w:rPr>
    </w:lvl>
    <w:lvl w:ilvl="6" w:tplc="68ECAAEC" w:tentative="1">
      <w:start w:val="1"/>
      <w:numFmt w:val="bullet"/>
      <w:lvlText w:val=" "/>
      <w:lvlJc w:val="left"/>
      <w:pPr>
        <w:tabs>
          <w:tab w:val="num" w:pos="5040"/>
        </w:tabs>
        <w:ind w:left="5040" w:hanging="360"/>
      </w:pPr>
      <w:rPr>
        <w:rFonts w:ascii="Tw Cen MT" w:hAnsi="Tw Cen MT" w:hint="default"/>
      </w:rPr>
    </w:lvl>
    <w:lvl w:ilvl="7" w:tplc="B1F46D1C" w:tentative="1">
      <w:start w:val="1"/>
      <w:numFmt w:val="bullet"/>
      <w:lvlText w:val=" "/>
      <w:lvlJc w:val="left"/>
      <w:pPr>
        <w:tabs>
          <w:tab w:val="num" w:pos="5760"/>
        </w:tabs>
        <w:ind w:left="5760" w:hanging="360"/>
      </w:pPr>
      <w:rPr>
        <w:rFonts w:ascii="Tw Cen MT" w:hAnsi="Tw Cen MT" w:hint="default"/>
      </w:rPr>
    </w:lvl>
    <w:lvl w:ilvl="8" w:tplc="6C08FF34" w:tentative="1">
      <w:start w:val="1"/>
      <w:numFmt w:val="bullet"/>
      <w:lvlText w:val=" "/>
      <w:lvlJc w:val="left"/>
      <w:pPr>
        <w:tabs>
          <w:tab w:val="num" w:pos="6480"/>
        </w:tabs>
        <w:ind w:left="6480" w:hanging="360"/>
      </w:pPr>
      <w:rPr>
        <w:rFonts w:ascii="Tw Cen MT" w:hAnsi="Tw Cen MT" w:hint="default"/>
      </w:rPr>
    </w:lvl>
  </w:abstractNum>
  <w:num w:numId="1" w16cid:durableId="2137991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16"/>
    <w:rsid w:val="00194052"/>
    <w:rsid w:val="002C0AA1"/>
    <w:rsid w:val="00362716"/>
    <w:rsid w:val="003A6620"/>
    <w:rsid w:val="003E5564"/>
    <w:rsid w:val="004E0495"/>
    <w:rsid w:val="0055662B"/>
    <w:rsid w:val="0062732E"/>
    <w:rsid w:val="00633941"/>
    <w:rsid w:val="00796F6E"/>
    <w:rsid w:val="007A160F"/>
    <w:rsid w:val="008D0408"/>
    <w:rsid w:val="00910E78"/>
    <w:rsid w:val="00A45DDD"/>
    <w:rsid w:val="00BA7F13"/>
    <w:rsid w:val="00BB1D53"/>
    <w:rsid w:val="00BC190C"/>
    <w:rsid w:val="00C24ABE"/>
    <w:rsid w:val="00CB1A08"/>
    <w:rsid w:val="00CD0311"/>
    <w:rsid w:val="00D00534"/>
    <w:rsid w:val="00D2646E"/>
    <w:rsid w:val="00D5145A"/>
    <w:rsid w:val="00D76F47"/>
    <w:rsid w:val="00DD4660"/>
    <w:rsid w:val="00DE418D"/>
    <w:rsid w:val="00F432C5"/>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F5B748F"/>
  <w15:chartTrackingRefBased/>
  <w15:docId w15:val="{06EAB7DD-1B83-A646-B68C-DE4EAD61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564"/>
    <w:pPr>
      <w:widowControl w:val="0"/>
      <w:jc w:val="both"/>
    </w:pPr>
    <w:rPr>
      <w:kern w:val="2"/>
      <w:sz w:val="21"/>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27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91458">
      <w:bodyDiv w:val="1"/>
      <w:marLeft w:val="0"/>
      <w:marRight w:val="0"/>
      <w:marTop w:val="0"/>
      <w:marBottom w:val="0"/>
      <w:divBdr>
        <w:top w:val="none" w:sz="0" w:space="0" w:color="auto"/>
        <w:left w:val="none" w:sz="0" w:space="0" w:color="auto"/>
        <w:bottom w:val="none" w:sz="0" w:space="0" w:color="auto"/>
        <w:right w:val="none" w:sz="0" w:space="0" w:color="auto"/>
      </w:divBdr>
      <w:divsChild>
        <w:div w:id="453913526">
          <w:marLeft w:val="144"/>
          <w:marRight w:val="0"/>
          <w:marTop w:val="240"/>
          <w:marBottom w:val="40"/>
          <w:divBdr>
            <w:top w:val="none" w:sz="0" w:space="0" w:color="auto"/>
            <w:left w:val="none" w:sz="0" w:space="0" w:color="auto"/>
            <w:bottom w:val="none" w:sz="0" w:space="0" w:color="auto"/>
            <w:right w:val="none" w:sz="0" w:space="0" w:color="auto"/>
          </w:divBdr>
        </w:div>
      </w:divsChild>
    </w:div>
    <w:div w:id="13699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reme.justia.com/cases/federal/us/374/398/case.html" TargetMode="External"/><Relationship Id="rId13" Type="http://schemas.openxmlformats.org/officeDocument/2006/relationships/hyperlink" Target="https://supreme.justia.com/cases/federal/us/539/24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ato.stanford.edu/entries/religion-politics/" TargetMode="External"/><Relationship Id="rId12" Type="http://schemas.openxmlformats.org/officeDocument/2006/relationships/hyperlink" Target="https://supreme.justia.com/cases/federal/us/438/265/" TargetMode="External"/><Relationship Id="rId17" Type="http://schemas.openxmlformats.org/officeDocument/2006/relationships/hyperlink" Target="https://supreme.justia.com/cases/federal/us/576/14-556/" TargetMode="External"/><Relationship Id="rId2" Type="http://schemas.openxmlformats.org/officeDocument/2006/relationships/styles" Target="styles.xml"/><Relationship Id="rId16" Type="http://schemas.openxmlformats.org/officeDocument/2006/relationships/hyperlink" Target="https://supreme.justia.com/cases/federal/us/518/515/" TargetMode="External"/><Relationship Id="rId1" Type="http://schemas.openxmlformats.org/officeDocument/2006/relationships/numbering" Target="numbering.xml"/><Relationship Id="rId6" Type="http://schemas.openxmlformats.org/officeDocument/2006/relationships/hyperlink" Target="http://plato.stanford.edu" TargetMode="External"/><Relationship Id="rId11" Type="http://schemas.openxmlformats.org/officeDocument/2006/relationships/hyperlink" Target="https://supreme.justia.com/cases/federal/us/347/483/" TargetMode="External"/><Relationship Id="rId5" Type="http://schemas.openxmlformats.org/officeDocument/2006/relationships/hyperlink" Target="mailto:Zhang.tu@mail.shufe.edu.cn" TargetMode="External"/><Relationship Id="rId15" Type="http://schemas.openxmlformats.org/officeDocument/2006/relationships/hyperlink" Target="https://supreme.justia.com/cases/federal/us/411/677/" TargetMode="External"/><Relationship Id="rId10" Type="http://schemas.openxmlformats.org/officeDocument/2006/relationships/hyperlink" Target="https://supreme.justia.com/cases/federal/us/494/872/case.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upreme.justia.com/cases/federal/us/406/205/case.html" TargetMode="External"/><Relationship Id="rId14" Type="http://schemas.openxmlformats.org/officeDocument/2006/relationships/hyperlink" Target="https://supreme.justia.com/cases/federal/us/539/3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5</Pages>
  <Words>4342</Words>
  <Characters>4387</Characters>
  <Application>Microsoft Office Word</Application>
  <DocSecurity>0</DocSecurity>
  <Lines>132</Lines>
  <Paragraphs>33</Paragraphs>
  <ScaleCrop>false</ScaleCrop>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2023-02-17T12:38:00Z</dcterms:created>
  <dcterms:modified xsi:type="dcterms:W3CDTF">2024-02-27T13:35:00Z</dcterms:modified>
</cp:coreProperties>
</file>