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7C87" w14:textId="083BFF86" w:rsidR="00F06BE9" w:rsidRPr="001615E4" w:rsidRDefault="001615E4" w:rsidP="001615E4">
      <w:pPr>
        <w:jc w:val="center"/>
        <w:rPr>
          <w:sz w:val="44"/>
          <w:szCs w:val="44"/>
        </w:rPr>
      </w:pPr>
      <w:r w:rsidRPr="001615E4">
        <w:rPr>
          <w:rFonts w:hint="eastAsia"/>
          <w:sz w:val="44"/>
          <w:szCs w:val="44"/>
        </w:rPr>
        <w:t>老旧小区改造 教学方案</w:t>
      </w:r>
    </w:p>
    <w:p w14:paraId="54E787C6" w14:textId="77777777" w:rsidR="001615E4" w:rsidRDefault="001615E4"/>
    <w:p w14:paraId="4ED8263F"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Pr>
          <w:rFonts w:hint="eastAsia"/>
        </w:rPr>
        <w:t>背景</w:t>
      </w:r>
      <w:r w:rsidRPr="00751CC6">
        <w:rPr>
          <w:rFonts w:ascii="宋体" w:eastAsia="宋体" w:hAnsi="宋体" w:hint="eastAsia"/>
          <w:szCs w:val="21"/>
        </w:rPr>
        <w:t>：</w:t>
      </w:r>
    </w:p>
    <w:p w14:paraId="5540284F" w14:textId="689D0FDB" w:rsidR="001615E4" w:rsidRPr="00751CC6" w:rsidRDefault="00996AD2" w:rsidP="00751CC6">
      <w:pPr>
        <w:pStyle w:val="a8"/>
        <w:shd w:val="clear" w:color="auto" w:fill="FFFFFF"/>
        <w:spacing w:before="0" w:beforeAutospacing="0" w:after="0" w:afterAutospacing="0" w:line="400" w:lineRule="exact"/>
        <w:rPr>
          <w:sz w:val="21"/>
          <w:szCs w:val="21"/>
        </w:rPr>
      </w:pPr>
      <w:r w:rsidRPr="00751CC6">
        <w:rPr>
          <w:rFonts w:hint="eastAsia"/>
          <w:sz w:val="21"/>
          <w:szCs w:val="21"/>
        </w:rPr>
        <w:t xml:space="preserve"> </w:t>
      </w:r>
      <w:r w:rsidRPr="00751CC6">
        <w:rPr>
          <w:sz w:val="21"/>
          <w:szCs w:val="21"/>
        </w:rPr>
        <w:t xml:space="preserve">   </w:t>
      </w:r>
      <w:r w:rsidR="001615E4" w:rsidRPr="00751CC6">
        <w:rPr>
          <w:rFonts w:hint="eastAsia"/>
          <w:sz w:val="21"/>
          <w:szCs w:val="21"/>
        </w:rPr>
        <w:t>城市化迅猛推进，城市面貌日新月异，商品房小区已经成为当前城市居民住宅的主流，但是依然还有许多居民居住在老旧小区中。对老旧小区的改造成为提升城市整体面貌，提升城市居民生活品质必不可少的内容。</w:t>
      </w:r>
      <w:r w:rsidR="004D1238" w:rsidRPr="00751CC6">
        <w:rPr>
          <w:rFonts w:hint="eastAsia"/>
          <w:sz w:val="21"/>
          <w:szCs w:val="21"/>
        </w:rPr>
        <w:t>但老旧小区也有多种类型，以权属关系，私有产权的老旧小区和公有住房的老旧小区，混合产权的老旧小区，</w:t>
      </w:r>
      <w:r w:rsidRPr="00751CC6">
        <w:rPr>
          <w:rFonts w:hint="eastAsia"/>
          <w:sz w:val="21"/>
          <w:szCs w:val="21"/>
        </w:rPr>
        <w:t>还有需要保留历史风貌的历史文化街区，</w:t>
      </w:r>
      <w:r w:rsidR="004D1238" w:rsidRPr="00751CC6">
        <w:rPr>
          <w:rFonts w:hint="eastAsia"/>
          <w:sz w:val="21"/>
          <w:szCs w:val="21"/>
        </w:rPr>
        <w:t>改造方式也各有不同</w:t>
      </w:r>
      <w:r w:rsidRPr="00751CC6">
        <w:rPr>
          <w:rFonts w:hint="eastAsia"/>
          <w:sz w:val="21"/>
          <w:szCs w:val="21"/>
        </w:rPr>
        <w:t>。同时，可能有各种不同的改造方案，按照改造程度的不同，可区分为基础性改造，完善性改造、提升性改造。但任何改造都涉及多个目标的权衡，包括合</w:t>
      </w:r>
      <w:proofErr w:type="gramStart"/>
      <w:r w:rsidRPr="00751CC6">
        <w:rPr>
          <w:rFonts w:hint="eastAsia"/>
          <w:sz w:val="21"/>
          <w:szCs w:val="21"/>
        </w:rPr>
        <w:t>规</w:t>
      </w:r>
      <w:proofErr w:type="gramEnd"/>
      <w:r w:rsidRPr="00751CC6">
        <w:rPr>
          <w:rFonts w:hint="eastAsia"/>
          <w:sz w:val="21"/>
          <w:szCs w:val="21"/>
        </w:rPr>
        <w:t>性、经济性、公平性、效益之间的权衡。2</w:t>
      </w:r>
      <w:r w:rsidRPr="00751CC6">
        <w:rPr>
          <w:sz w:val="21"/>
          <w:szCs w:val="21"/>
        </w:rPr>
        <w:t>020</w:t>
      </w:r>
      <w:r w:rsidRPr="00751CC6">
        <w:rPr>
          <w:rFonts w:hint="eastAsia"/>
          <w:sz w:val="21"/>
          <w:szCs w:val="21"/>
        </w:rPr>
        <w:t>年7月国务院办公厅发布《</w:t>
      </w:r>
      <w:r w:rsidRPr="00751CC6">
        <w:rPr>
          <w:rFonts w:hint="eastAsia"/>
          <w:color w:val="333333"/>
          <w:sz w:val="21"/>
          <w:szCs w:val="21"/>
          <w:bdr w:val="none" w:sz="0" w:space="0" w:color="auto" w:frame="1"/>
        </w:rPr>
        <w:t>关于全面推进城镇老旧小区改造工作的指导意见</w:t>
      </w:r>
      <w:r w:rsidRPr="00751CC6">
        <w:rPr>
          <w:rFonts w:hint="eastAsia"/>
          <w:sz w:val="21"/>
          <w:szCs w:val="21"/>
        </w:rPr>
        <w:t>》（</w:t>
      </w:r>
      <w:r w:rsidRPr="00751CC6">
        <w:rPr>
          <w:rFonts w:hint="eastAsia"/>
          <w:color w:val="333333"/>
          <w:sz w:val="21"/>
          <w:szCs w:val="21"/>
          <w:shd w:val="clear" w:color="auto" w:fill="FFFFFF"/>
        </w:rPr>
        <w:t>国办发〔2020〕23号</w:t>
      </w:r>
      <w:r w:rsidRPr="00751CC6">
        <w:rPr>
          <w:rFonts w:hint="eastAsia"/>
          <w:sz w:val="21"/>
          <w:szCs w:val="21"/>
        </w:rPr>
        <w:t>），对老旧小区给出了指导意见，但实际工作开展</w:t>
      </w:r>
      <w:r w:rsidR="001E2D92" w:rsidRPr="00751CC6">
        <w:rPr>
          <w:rFonts w:hint="eastAsia"/>
          <w:sz w:val="21"/>
          <w:szCs w:val="21"/>
        </w:rPr>
        <w:t>会遇到非常复杂的情况，本次课程结合五角场街道实际在推进的老旧小区改造项目，考虑其复杂性与典型性，作为考察对象。</w:t>
      </w:r>
    </w:p>
    <w:p w14:paraId="19574E58"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教学目标</w:t>
      </w:r>
    </w:p>
    <w:p w14:paraId="4565522C" w14:textId="137BFF11" w:rsidR="001615E4" w:rsidRPr="00751CC6" w:rsidRDefault="001E2D92" w:rsidP="00751CC6">
      <w:pPr>
        <w:pStyle w:val="a3"/>
        <w:spacing w:line="400" w:lineRule="exact"/>
        <w:ind w:left="360" w:firstLineChars="0" w:firstLine="0"/>
        <w:rPr>
          <w:rFonts w:ascii="宋体" w:eastAsia="宋体" w:hAnsi="宋体"/>
          <w:szCs w:val="21"/>
        </w:rPr>
      </w:pPr>
      <w:r w:rsidRPr="00751CC6">
        <w:rPr>
          <w:rFonts w:ascii="宋体" w:eastAsia="宋体" w:hAnsi="宋体" w:hint="eastAsia"/>
          <w:szCs w:val="21"/>
        </w:rPr>
        <w:t>（1）学生应掌握老旧小区的概念，能够判断一个小区是否属于老旧小区，是否适用于老旧小区改造范畴。</w:t>
      </w:r>
    </w:p>
    <w:p w14:paraId="47C676AC" w14:textId="4B0F9932" w:rsidR="001E2D92" w:rsidRPr="00751CC6" w:rsidRDefault="001E2D92" w:rsidP="00751CC6">
      <w:pPr>
        <w:pStyle w:val="a3"/>
        <w:spacing w:line="400" w:lineRule="exact"/>
        <w:ind w:left="360" w:firstLineChars="0" w:firstLine="0"/>
        <w:rPr>
          <w:rFonts w:ascii="宋体" w:eastAsia="宋体" w:hAnsi="宋体"/>
          <w:szCs w:val="21"/>
        </w:rPr>
      </w:pPr>
      <w:r w:rsidRPr="00751CC6">
        <w:rPr>
          <w:rFonts w:ascii="宋体" w:eastAsia="宋体" w:hAnsi="宋体" w:hint="eastAsia"/>
          <w:szCs w:val="21"/>
        </w:rPr>
        <w:t>（2）学生能够掌握老旧小区的分类，依据不同标准区分老旧小区的类型，并掌握不同老旧小区改造的重点和难点</w:t>
      </w:r>
    </w:p>
    <w:p w14:paraId="7EC9A4DC" w14:textId="3A3CA690" w:rsidR="001E2D92" w:rsidRPr="00751CC6" w:rsidRDefault="001E2D92" w:rsidP="00751CC6">
      <w:pPr>
        <w:pStyle w:val="a3"/>
        <w:spacing w:line="400" w:lineRule="exact"/>
        <w:ind w:left="360" w:firstLineChars="0" w:firstLine="0"/>
        <w:rPr>
          <w:rFonts w:ascii="宋体" w:eastAsia="宋体" w:hAnsi="宋体" w:hint="eastAsia"/>
          <w:szCs w:val="21"/>
        </w:rPr>
      </w:pPr>
      <w:r w:rsidRPr="00751CC6">
        <w:rPr>
          <w:rFonts w:ascii="宋体" w:eastAsia="宋体" w:hAnsi="宋体" w:hint="eastAsia"/>
          <w:szCs w:val="21"/>
        </w:rPr>
        <w:t>（3）结合不同的理论如集体行动理论、不完全契约理论、公平理论</w:t>
      </w:r>
      <w:r w:rsidR="00BA1BF8" w:rsidRPr="00751CC6">
        <w:rPr>
          <w:rFonts w:ascii="宋体" w:eastAsia="宋体" w:hAnsi="宋体" w:hint="eastAsia"/>
          <w:szCs w:val="21"/>
        </w:rPr>
        <w:t>、博弈理论</w:t>
      </w:r>
      <w:r w:rsidRPr="00751CC6">
        <w:rPr>
          <w:rFonts w:ascii="宋体" w:eastAsia="宋体" w:hAnsi="宋体" w:hint="eastAsia"/>
          <w:szCs w:val="21"/>
        </w:rPr>
        <w:t>对老旧小区改造方案进行初步分析</w:t>
      </w:r>
    </w:p>
    <w:p w14:paraId="5B0E3168"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教学思路和教学过程</w:t>
      </w:r>
    </w:p>
    <w:p w14:paraId="4A8A514D" w14:textId="5B543CA9" w:rsidR="001615E4" w:rsidRPr="00751CC6" w:rsidRDefault="001E2D92" w:rsidP="00751CC6">
      <w:pPr>
        <w:pStyle w:val="a3"/>
        <w:spacing w:line="400" w:lineRule="exact"/>
        <w:rPr>
          <w:rFonts w:ascii="宋体" w:eastAsia="宋体" w:hAnsi="宋体"/>
          <w:szCs w:val="21"/>
        </w:rPr>
      </w:pPr>
      <w:r w:rsidRPr="00751CC6">
        <w:rPr>
          <w:rFonts w:ascii="宋体" w:eastAsia="宋体" w:hAnsi="宋体" w:hint="eastAsia"/>
          <w:szCs w:val="21"/>
        </w:rPr>
        <w:t>要求学生提前了解我国老旧小区改造政策的基本内容，上海市老旧小区的基本情况，上海市老旧小区改造的政策变迁。</w:t>
      </w:r>
    </w:p>
    <w:p w14:paraId="4B874AAD" w14:textId="6FBBA7B4" w:rsidR="001E2D92" w:rsidRPr="00751CC6" w:rsidRDefault="001E2D92" w:rsidP="00751CC6">
      <w:pPr>
        <w:pStyle w:val="a3"/>
        <w:spacing w:line="400" w:lineRule="exact"/>
        <w:rPr>
          <w:rFonts w:ascii="宋体" w:eastAsia="宋体" w:hAnsi="宋体"/>
          <w:szCs w:val="21"/>
        </w:rPr>
      </w:pPr>
      <w:r w:rsidRPr="00751CC6">
        <w:rPr>
          <w:rFonts w:ascii="宋体" w:eastAsia="宋体" w:hAnsi="宋体" w:hint="eastAsia"/>
          <w:szCs w:val="21"/>
        </w:rPr>
        <w:t>第一步，带领学生进入老旧小区现场，实际观察老旧小区的基础设施状况，居民居住状况。</w:t>
      </w:r>
    </w:p>
    <w:p w14:paraId="43B37ED0" w14:textId="12B1AFEF" w:rsidR="001E2D92" w:rsidRPr="00751CC6" w:rsidRDefault="001E2D92" w:rsidP="00751CC6">
      <w:pPr>
        <w:pStyle w:val="a3"/>
        <w:spacing w:line="400" w:lineRule="exact"/>
        <w:rPr>
          <w:rFonts w:ascii="宋体" w:eastAsia="宋体" w:hAnsi="宋体"/>
          <w:szCs w:val="21"/>
        </w:rPr>
      </w:pPr>
      <w:r w:rsidRPr="00751CC6">
        <w:rPr>
          <w:rFonts w:ascii="宋体" w:eastAsia="宋体" w:hAnsi="宋体" w:hint="eastAsia"/>
          <w:szCs w:val="21"/>
        </w:rPr>
        <w:t>第二步，由老旧小区改造项目负责人介绍</w:t>
      </w:r>
      <w:r w:rsidR="00BA1BF8" w:rsidRPr="00751CC6">
        <w:rPr>
          <w:rFonts w:ascii="宋体" w:eastAsia="宋体" w:hAnsi="宋体" w:hint="eastAsia"/>
          <w:szCs w:val="21"/>
        </w:rPr>
        <w:t>本老旧小区改造项目的由来</w:t>
      </w:r>
    </w:p>
    <w:p w14:paraId="1FF0E983" w14:textId="27C46423" w:rsidR="00BA1BF8" w:rsidRPr="00751CC6" w:rsidRDefault="00BA1BF8" w:rsidP="00751CC6">
      <w:pPr>
        <w:pStyle w:val="a3"/>
        <w:spacing w:line="400" w:lineRule="exact"/>
        <w:rPr>
          <w:rFonts w:ascii="宋体" w:eastAsia="宋体" w:hAnsi="宋体"/>
          <w:szCs w:val="21"/>
        </w:rPr>
      </w:pPr>
      <w:r w:rsidRPr="00751CC6">
        <w:rPr>
          <w:rFonts w:ascii="宋体" w:eastAsia="宋体" w:hAnsi="宋体" w:hint="eastAsia"/>
          <w:szCs w:val="21"/>
        </w:rPr>
        <w:t>第三步，具体介绍本老旧小区项目的方案制订过程及相应考虑</w:t>
      </w:r>
    </w:p>
    <w:p w14:paraId="6B770876" w14:textId="6340621F" w:rsidR="00BA1BF8" w:rsidRPr="00751CC6" w:rsidRDefault="00BA1BF8" w:rsidP="00751CC6">
      <w:pPr>
        <w:pStyle w:val="a3"/>
        <w:spacing w:line="400" w:lineRule="exact"/>
        <w:rPr>
          <w:rFonts w:ascii="宋体" w:eastAsia="宋体" w:hAnsi="宋体"/>
          <w:szCs w:val="21"/>
        </w:rPr>
      </w:pPr>
      <w:r w:rsidRPr="00751CC6">
        <w:rPr>
          <w:rFonts w:ascii="宋体" w:eastAsia="宋体" w:hAnsi="宋体" w:hint="eastAsia"/>
          <w:szCs w:val="21"/>
        </w:rPr>
        <w:t>第四步，介绍本项目实施过程的困难及可能的解决方案</w:t>
      </w:r>
    </w:p>
    <w:p w14:paraId="1D5DA9EC" w14:textId="58CD58AC" w:rsidR="00BA1BF8" w:rsidRDefault="00BA1BF8" w:rsidP="00751CC6">
      <w:pPr>
        <w:pStyle w:val="a3"/>
        <w:spacing w:line="400" w:lineRule="exact"/>
        <w:rPr>
          <w:rFonts w:ascii="宋体" w:eastAsia="宋体" w:hAnsi="宋体"/>
          <w:szCs w:val="21"/>
        </w:rPr>
      </w:pPr>
      <w:r w:rsidRPr="00751CC6">
        <w:rPr>
          <w:rFonts w:ascii="宋体" w:eastAsia="宋体" w:hAnsi="宋体" w:hint="eastAsia"/>
          <w:szCs w:val="21"/>
        </w:rPr>
        <w:t>第五步，同学分析问题形成的逻辑，并讨论可能的解决方案</w:t>
      </w:r>
    </w:p>
    <w:p w14:paraId="546578DB" w14:textId="1A410A00" w:rsidR="00751CC6" w:rsidRDefault="00751CC6" w:rsidP="00751CC6">
      <w:pPr>
        <w:pStyle w:val="a3"/>
        <w:spacing w:line="400" w:lineRule="exact"/>
        <w:rPr>
          <w:rFonts w:ascii="宋体" w:eastAsia="宋体" w:hAnsi="宋体"/>
          <w:szCs w:val="21"/>
        </w:rPr>
      </w:pPr>
      <w:r>
        <w:rPr>
          <w:rFonts w:ascii="宋体" w:eastAsia="宋体" w:hAnsi="宋体" w:hint="eastAsia"/>
          <w:szCs w:val="21"/>
        </w:rPr>
        <w:t>第六步，同学课后阅读</w:t>
      </w:r>
      <w:r w:rsidR="00236FDB">
        <w:rPr>
          <w:rFonts w:ascii="宋体" w:eastAsia="宋体" w:hAnsi="宋体" w:hint="eastAsia"/>
          <w:szCs w:val="21"/>
        </w:rPr>
        <w:t>前六篇</w:t>
      </w:r>
      <w:r>
        <w:rPr>
          <w:rFonts w:ascii="宋体" w:eastAsia="宋体" w:hAnsi="宋体" w:hint="eastAsia"/>
          <w:szCs w:val="21"/>
        </w:rPr>
        <w:t>参考文献，</w:t>
      </w:r>
      <w:r w:rsidR="00236FDB">
        <w:rPr>
          <w:rFonts w:ascii="宋体" w:eastAsia="宋体" w:hAnsi="宋体" w:hint="eastAsia"/>
          <w:szCs w:val="21"/>
        </w:rPr>
        <w:t>不要求每一篇详细阅读，可先浏览摘要，了解研究主要结论</w:t>
      </w:r>
    </w:p>
    <w:p w14:paraId="31A2474F" w14:textId="3F013C8F" w:rsidR="00236FDB" w:rsidRPr="00751CC6" w:rsidRDefault="00236FDB" w:rsidP="00751CC6">
      <w:pPr>
        <w:pStyle w:val="a3"/>
        <w:spacing w:line="400" w:lineRule="exact"/>
        <w:rPr>
          <w:rFonts w:ascii="宋体" w:eastAsia="宋体" w:hAnsi="宋体" w:hint="eastAsia"/>
          <w:szCs w:val="21"/>
        </w:rPr>
      </w:pPr>
      <w:r>
        <w:rPr>
          <w:rFonts w:ascii="宋体" w:eastAsia="宋体" w:hAnsi="宋体" w:hint="eastAsia"/>
          <w:szCs w:val="21"/>
        </w:rPr>
        <w:t>第七步，课后答疑</w:t>
      </w:r>
    </w:p>
    <w:p w14:paraId="43901AAB"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教学方法</w:t>
      </w:r>
    </w:p>
    <w:p w14:paraId="0A5BF75A" w14:textId="6468D06C" w:rsidR="001615E4" w:rsidRPr="00751CC6" w:rsidRDefault="00BA1BF8"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t>讲授法，主讲人讲授关键概念及制度</w:t>
      </w:r>
    </w:p>
    <w:p w14:paraId="01BDAB7F" w14:textId="1CF89ECD" w:rsidR="00BA1BF8" w:rsidRPr="00751CC6" w:rsidRDefault="00BA1BF8"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lastRenderedPageBreak/>
        <w:t>观察法，同学在引导下进入现场观察老旧小区的基础设施情况及居民住房内容的居住条件</w:t>
      </w:r>
    </w:p>
    <w:p w14:paraId="1B90537C" w14:textId="3E4F1BD5" w:rsidR="00BA1BF8" w:rsidRPr="00751CC6" w:rsidRDefault="00BA1BF8"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t>提问法，</w:t>
      </w:r>
      <w:r w:rsidRPr="00751CC6">
        <w:rPr>
          <w:rFonts w:ascii="宋体" w:eastAsia="宋体" w:hAnsi="宋体" w:hint="eastAsia"/>
          <w:szCs w:val="21"/>
        </w:rPr>
        <w:t>即在若干环节，教师通过提问启发学生思考</w:t>
      </w:r>
    </w:p>
    <w:p w14:paraId="14633F65" w14:textId="4B7B625C" w:rsidR="00BA1BF8" w:rsidRPr="00751CC6" w:rsidRDefault="00BA1BF8" w:rsidP="00751CC6">
      <w:pPr>
        <w:pStyle w:val="a3"/>
        <w:numPr>
          <w:ilvl w:val="0"/>
          <w:numId w:val="3"/>
        </w:numPr>
        <w:spacing w:line="400" w:lineRule="exact"/>
        <w:ind w:firstLineChars="0"/>
        <w:rPr>
          <w:rFonts w:ascii="宋体" w:eastAsia="宋体" w:hAnsi="宋体" w:hint="eastAsia"/>
          <w:szCs w:val="21"/>
        </w:rPr>
      </w:pPr>
      <w:r w:rsidRPr="00751CC6">
        <w:rPr>
          <w:rFonts w:ascii="宋体" w:eastAsia="宋体" w:hAnsi="宋体" w:hint="eastAsia"/>
          <w:szCs w:val="21"/>
        </w:rPr>
        <w:t>分组讨论法，每组分为3</w:t>
      </w:r>
      <w:r w:rsidRPr="00751CC6">
        <w:rPr>
          <w:rFonts w:ascii="宋体" w:eastAsia="宋体" w:hAnsi="宋体"/>
          <w:szCs w:val="21"/>
        </w:rPr>
        <w:t>-4</w:t>
      </w:r>
      <w:r w:rsidRPr="00751CC6">
        <w:rPr>
          <w:rFonts w:ascii="宋体" w:eastAsia="宋体" w:hAnsi="宋体" w:hint="eastAsia"/>
          <w:szCs w:val="21"/>
        </w:rPr>
        <w:t>人，每个小组用3</w:t>
      </w:r>
      <w:r w:rsidRPr="00751CC6">
        <w:rPr>
          <w:rFonts w:ascii="宋体" w:eastAsia="宋体" w:hAnsi="宋体"/>
          <w:szCs w:val="21"/>
        </w:rPr>
        <w:t>-5</w:t>
      </w:r>
      <w:r w:rsidRPr="00751CC6">
        <w:rPr>
          <w:rFonts w:ascii="宋体" w:eastAsia="宋体" w:hAnsi="宋体" w:hint="eastAsia"/>
          <w:szCs w:val="21"/>
        </w:rPr>
        <w:t>分钟讨论老师提出的问题</w:t>
      </w:r>
      <w:r w:rsidR="00751CC6" w:rsidRPr="00751CC6">
        <w:rPr>
          <w:rFonts w:ascii="宋体" w:eastAsia="宋体" w:hAnsi="宋体" w:hint="eastAsia"/>
          <w:szCs w:val="21"/>
        </w:rPr>
        <w:t>，然后由小组推选代表或老师指定同学发言的方式，报告小组观点及理由</w:t>
      </w:r>
    </w:p>
    <w:p w14:paraId="052CFA63"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教学安排</w:t>
      </w:r>
    </w:p>
    <w:p w14:paraId="298E4E68" w14:textId="2FAA39AB" w:rsidR="001615E4" w:rsidRPr="00751CC6" w:rsidRDefault="00BA1BF8"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参观老旧小区现场，观察基础设施状况，居民居住状况（2</w:t>
      </w:r>
      <w:r w:rsidRPr="00751CC6">
        <w:rPr>
          <w:rFonts w:ascii="宋体" w:eastAsia="宋体" w:hAnsi="宋体"/>
          <w:szCs w:val="21"/>
        </w:rPr>
        <w:t>0</w:t>
      </w:r>
      <w:r w:rsidRPr="00751CC6">
        <w:rPr>
          <w:rFonts w:ascii="宋体" w:eastAsia="宋体" w:hAnsi="宋体" w:hint="eastAsia"/>
          <w:szCs w:val="21"/>
        </w:rPr>
        <w:t>分钟）</w:t>
      </w:r>
    </w:p>
    <w:p w14:paraId="1DED322A" w14:textId="5A688488" w:rsidR="00BA1BF8" w:rsidRPr="00751CC6" w:rsidRDefault="00BA1BF8"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负责人介绍本老旧小区项目的由来（1</w:t>
      </w:r>
      <w:r w:rsidRPr="00751CC6">
        <w:rPr>
          <w:rFonts w:ascii="宋体" w:eastAsia="宋体" w:hAnsi="宋体"/>
          <w:szCs w:val="21"/>
        </w:rPr>
        <w:t>0</w:t>
      </w:r>
      <w:r w:rsidRPr="00751CC6">
        <w:rPr>
          <w:rFonts w:ascii="宋体" w:eastAsia="宋体" w:hAnsi="宋体" w:hint="eastAsia"/>
          <w:szCs w:val="21"/>
        </w:rPr>
        <w:t>分钟）</w:t>
      </w:r>
    </w:p>
    <w:p w14:paraId="05CD5CCE" w14:textId="3A7789ED" w:rsidR="00BA1BF8" w:rsidRPr="00751CC6" w:rsidRDefault="00BA1BF8"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介绍老旧小区改造方案制订过程及考虑（2</w:t>
      </w:r>
      <w:r w:rsidRPr="00751CC6">
        <w:rPr>
          <w:rFonts w:ascii="宋体" w:eastAsia="宋体" w:hAnsi="宋体"/>
          <w:szCs w:val="21"/>
        </w:rPr>
        <w:t>0</w:t>
      </w:r>
      <w:r w:rsidRPr="00751CC6">
        <w:rPr>
          <w:rFonts w:ascii="宋体" w:eastAsia="宋体" w:hAnsi="宋体" w:hint="eastAsia"/>
          <w:szCs w:val="21"/>
        </w:rPr>
        <w:t>分钟）</w:t>
      </w:r>
    </w:p>
    <w:p w14:paraId="055A07DA" w14:textId="5C003C4E" w:rsidR="00BA1BF8" w:rsidRPr="00751CC6" w:rsidRDefault="00BA1BF8"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介绍本项目实施过程及其困难（2</w:t>
      </w:r>
      <w:r w:rsidRPr="00751CC6">
        <w:rPr>
          <w:rFonts w:ascii="宋体" w:eastAsia="宋体" w:hAnsi="宋体"/>
          <w:szCs w:val="21"/>
        </w:rPr>
        <w:t>0</w:t>
      </w:r>
      <w:r w:rsidRPr="00751CC6">
        <w:rPr>
          <w:rFonts w:ascii="宋体" w:eastAsia="宋体" w:hAnsi="宋体" w:hint="eastAsia"/>
          <w:szCs w:val="21"/>
        </w:rPr>
        <w:t>分钟）</w:t>
      </w:r>
    </w:p>
    <w:p w14:paraId="44F4A282" w14:textId="4C5EAA1A" w:rsidR="00BA1BF8" w:rsidRPr="00751CC6" w:rsidRDefault="00BA1BF8" w:rsidP="00751CC6">
      <w:pPr>
        <w:pStyle w:val="a3"/>
        <w:numPr>
          <w:ilvl w:val="0"/>
          <w:numId w:val="2"/>
        </w:numPr>
        <w:spacing w:line="400" w:lineRule="exact"/>
        <w:ind w:firstLineChars="0"/>
        <w:rPr>
          <w:rFonts w:ascii="宋体" w:eastAsia="宋体" w:hAnsi="宋体" w:hint="eastAsia"/>
          <w:szCs w:val="21"/>
        </w:rPr>
      </w:pPr>
      <w:r w:rsidRPr="00751CC6">
        <w:rPr>
          <w:rFonts w:ascii="宋体" w:eastAsia="宋体" w:hAnsi="宋体" w:hint="eastAsia"/>
          <w:szCs w:val="21"/>
        </w:rPr>
        <w:t>同学提问、讨论（2</w:t>
      </w:r>
      <w:r w:rsidRPr="00751CC6">
        <w:rPr>
          <w:rFonts w:ascii="宋体" w:eastAsia="宋体" w:hAnsi="宋体"/>
          <w:szCs w:val="21"/>
        </w:rPr>
        <w:t>0</w:t>
      </w:r>
      <w:r w:rsidRPr="00751CC6">
        <w:rPr>
          <w:rFonts w:ascii="宋体" w:eastAsia="宋体" w:hAnsi="宋体" w:hint="eastAsia"/>
          <w:szCs w:val="21"/>
        </w:rPr>
        <w:t>分钟）</w:t>
      </w:r>
    </w:p>
    <w:p w14:paraId="5362A639"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参考文献</w:t>
      </w:r>
    </w:p>
    <w:p w14:paraId="265F7D40" w14:textId="1EECC930" w:rsidR="00751CC6" w:rsidRPr="00751CC6" w:rsidRDefault="00751CC6"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Arial" w:eastAsia="微软雅黑" w:hAnsi="Arial" w:cs="Arial"/>
          <w:color w:val="666666"/>
          <w:kern w:val="0"/>
          <w:szCs w:val="21"/>
        </w:rPr>
        <w:t>[1] </w:t>
      </w:r>
      <w:r w:rsidRPr="00751CC6">
        <w:rPr>
          <w:rFonts w:ascii="宋体" w:eastAsia="宋体" w:hAnsi="宋体" w:cs="Arial"/>
          <w:color w:val="000000" w:themeColor="text1"/>
          <w:kern w:val="0"/>
          <w:szCs w:val="21"/>
        </w:rPr>
        <w:t xml:space="preserve">城镇老旧小区改造运作模式. </w:t>
      </w:r>
      <w:proofErr w:type="gramStart"/>
      <w:r w:rsidRPr="00751CC6">
        <w:rPr>
          <w:rFonts w:ascii="宋体" w:eastAsia="宋体" w:hAnsi="宋体" w:cs="Arial"/>
          <w:color w:val="000000" w:themeColor="text1"/>
          <w:kern w:val="0"/>
          <w:szCs w:val="21"/>
        </w:rPr>
        <w:t>田灵江</w:t>
      </w:r>
      <w:proofErr w:type="gramEnd"/>
      <w:r w:rsidRPr="00751CC6">
        <w:rPr>
          <w:rFonts w:ascii="宋体" w:eastAsia="宋体" w:hAnsi="宋体" w:cs="Arial"/>
          <w:color w:val="000000" w:themeColor="text1"/>
          <w:kern w:val="0"/>
          <w:szCs w:val="21"/>
        </w:rPr>
        <w:t>.</w:t>
      </w:r>
      <w:hyperlink r:id="rId7" w:tgtFrame="_blank" w:tooltip="住宅产业" w:history="1">
        <w:r w:rsidRPr="00751CC6">
          <w:rPr>
            <w:rFonts w:ascii="宋体" w:eastAsia="宋体" w:hAnsi="宋体" w:cs="Arial"/>
            <w:color w:val="000000" w:themeColor="text1"/>
            <w:kern w:val="0"/>
            <w:szCs w:val="21"/>
          </w:rPr>
          <w:t>住宅产业</w:t>
        </w:r>
      </w:hyperlink>
      <w:r w:rsidRPr="00751CC6">
        <w:rPr>
          <w:rFonts w:ascii="宋体" w:eastAsia="宋体" w:hAnsi="宋体" w:cs="Arial"/>
          <w:color w:val="000000" w:themeColor="text1"/>
          <w:kern w:val="0"/>
          <w:szCs w:val="21"/>
        </w:rPr>
        <w:t>,</w:t>
      </w:r>
      <w:hyperlink r:id="rId8" w:tgtFrame="_blank" w:tooltip="2021" w:history="1">
        <w:r w:rsidRPr="00751CC6">
          <w:rPr>
            <w:rFonts w:ascii="宋体" w:eastAsia="宋体" w:hAnsi="宋体" w:cs="Arial"/>
            <w:color w:val="000000" w:themeColor="text1"/>
            <w:kern w:val="0"/>
            <w:szCs w:val="21"/>
          </w:rPr>
          <w:t>2021</w:t>
        </w:r>
      </w:hyperlink>
    </w:p>
    <w:p w14:paraId="3854BC45" w14:textId="77777777" w:rsidR="00751CC6" w:rsidRPr="00751CC6" w:rsidRDefault="00751CC6"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[2] </w:t>
      </w:r>
      <w:hyperlink r:id="rId9" w:tgtFrame="_blank" w:tooltip="广州老旧小区微改造实施评估及延伸思考——实践、成效与困境" w:history="1">
        <w:r w:rsidRPr="00751CC6">
          <w:rPr>
            <w:rFonts w:ascii="宋体" w:eastAsia="宋体" w:hAnsi="宋体" w:cs="Arial"/>
            <w:color w:val="000000" w:themeColor="text1"/>
            <w:kern w:val="0"/>
            <w:szCs w:val="21"/>
          </w:rPr>
          <w:t>广州老旧小区</w:t>
        </w:r>
        <w:proofErr w:type="gramStart"/>
        <w:r w:rsidRPr="00751CC6">
          <w:rPr>
            <w:rFonts w:ascii="宋体" w:eastAsia="宋体" w:hAnsi="宋体" w:cs="Arial"/>
            <w:color w:val="000000" w:themeColor="text1"/>
            <w:kern w:val="0"/>
            <w:szCs w:val="21"/>
          </w:rPr>
          <w:t>微改造</w:t>
        </w:r>
        <w:proofErr w:type="gramEnd"/>
        <w:r w:rsidRPr="00751CC6">
          <w:rPr>
            <w:rFonts w:ascii="宋体" w:eastAsia="宋体" w:hAnsi="宋体" w:cs="Arial"/>
            <w:color w:val="000000" w:themeColor="text1"/>
            <w:kern w:val="0"/>
            <w:szCs w:val="21"/>
          </w:rPr>
          <w:t>实施评估及延伸思考——实践、成效与困境</w:t>
        </w:r>
      </w:hyperlink>
      <w:r w:rsidRPr="00751CC6">
        <w:rPr>
          <w:rFonts w:ascii="宋体" w:eastAsia="宋体" w:hAnsi="宋体" w:cs="Arial"/>
          <w:color w:val="000000" w:themeColor="text1"/>
          <w:kern w:val="0"/>
          <w:szCs w:val="21"/>
        </w:rPr>
        <w:t>. 刘垚;周可斌;陈晓雨.</w:t>
      </w:r>
      <w:hyperlink r:id="rId10" w:tgtFrame="_blank" w:tooltip="城市发展研究" w:history="1">
        <w:r w:rsidRPr="00751CC6">
          <w:rPr>
            <w:rFonts w:ascii="宋体" w:eastAsia="宋体" w:hAnsi="宋体" w:cs="Arial"/>
            <w:color w:val="000000" w:themeColor="text1"/>
            <w:kern w:val="0"/>
            <w:szCs w:val="21"/>
          </w:rPr>
          <w:t>城市发展研究</w:t>
        </w:r>
      </w:hyperlink>
      <w:r w:rsidRPr="00751CC6">
        <w:rPr>
          <w:rFonts w:ascii="宋体" w:eastAsia="宋体" w:hAnsi="宋体" w:cs="Arial"/>
          <w:color w:val="000000" w:themeColor="text1"/>
          <w:kern w:val="0"/>
          <w:szCs w:val="21"/>
        </w:rPr>
        <w:t>,</w:t>
      </w:r>
      <w:hyperlink r:id="rId11" w:tgtFrame="_blank" w:tooltip="2020" w:history="1">
        <w:r w:rsidRPr="00751CC6">
          <w:rPr>
            <w:rFonts w:ascii="宋体" w:eastAsia="宋体" w:hAnsi="宋体" w:cs="Arial"/>
            <w:color w:val="000000" w:themeColor="text1"/>
            <w:kern w:val="0"/>
            <w:szCs w:val="21"/>
          </w:rPr>
          <w:t>2020</w:t>
        </w:r>
      </w:hyperlink>
    </w:p>
    <w:p w14:paraId="25C76980" w14:textId="77777777" w:rsidR="00751CC6" w:rsidRPr="00751CC6" w:rsidRDefault="00751CC6"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[3] </w:t>
      </w:r>
      <w:hyperlink r:id="rId12" w:tgtFrame="_blank" w:tooltip="城市老旧小区改造模式的探索与实践——基于成都、广州和上海的比较研究" w:history="1">
        <w:r w:rsidRPr="00751CC6">
          <w:rPr>
            <w:rFonts w:ascii="宋体" w:eastAsia="宋体" w:hAnsi="宋体" w:cs="Arial"/>
            <w:color w:val="000000" w:themeColor="text1"/>
            <w:kern w:val="0"/>
            <w:szCs w:val="21"/>
          </w:rPr>
          <w:t>城市老旧小区改造模式的探索与实践——基于成都、广州和上海的比较研究</w:t>
        </w:r>
      </w:hyperlink>
      <w:r w:rsidRPr="00751CC6">
        <w:rPr>
          <w:rFonts w:ascii="宋体" w:eastAsia="宋体" w:hAnsi="宋体" w:cs="Arial"/>
          <w:color w:val="000000" w:themeColor="text1"/>
          <w:kern w:val="0"/>
          <w:szCs w:val="21"/>
        </w:rPr>
        <w:t>. 刘贵文;</w:t>
      </w:r>
      <w:proofErr w:type="gramStart"/>
      <w:r w:rsidRPr="00751CC6">
        <w:rPr>
          <w:rFonts w:ascii="宋体" w:eastAsia="宋体" w:hAnsi="宋体" w:cs="Arial"/>
          <w:color w:val="000000" w:themeColor="text1"/>
          <w:kern w:val="0"/>
          <w:szCs w:val="21"/>
        </w:rPr>
        <w:t>胡万萍</w:t>
      </w:r>
      <w:proofErr w:type="gramEnd"/>
      <w:r w:rsidRPr="00751CC6">
        <w:rPr>
          <w:rFonts w:ascii="宋体" w:eastAsia="宋体" w:hAnsi="宋体" w:cs="Arial"/>
          <w:color w:val="000000" w:themeColor="text1"/>
          <w:kern w:val="0"/>
          <w:szCs w:val="21"/>
        </w:rPr>
        <w:t>;谢芳芸.</w:t>
      </w:r>
      <w:hyperlink r:id="rId13" w:tgtFrame="_blank" w:tooltip="城乡建设" w:history="1">
        <w:r w:rsidRPr="00751CC6">
          <w:rPr>
            <w:rFonts w:ascii="宋体" w:eastAsia="宋体" w:hAnsi="宋体" w:cs="Arial"/>
            <w:color w:val="000000" w:themeColor="text1"/>
            <w:kern w:val="0"/>
            <w:szCs w:val="21"/>
          </w:rPr>
          <w:t>城乡建设</w:t>
        </w:r>
      </w:hyperlink>
      <w:r w:rsidRPr="00751CC6">
        <w:rPr>
          <w:rFonts w:ascii="宋体" w:eastAsia="宋体" w:hAnsi="宋体" w:cs="Arial"/>
          <w:color w:val="000000" w:themeColor="text1"/>
          <w:kern w:val="0"/>
          <w:szCs w:val="21"/>
        </w:rPr>
        <w:t>,</w:t>
      </w:r>
      <w:hyperlink r:id="rId14" w:tgtFrame="_blank" w:tooltip="2020" w:history="1">
        <w:r w:rsidRPr="00751CC6">
          <w:rPr>
            <w:rFonts w:ascii="宋体" w:eastAsia="宋体" w:hAnsi="宋体" w:cs="Arial"/>
            <w:color w:val="000000" w:themeColor="text1"/>
            <w:kern w:val="0"/>
            <w:szCs w:val="21"/>
          </w:rPr>
          <w:t>2020</w:t>
        </w:r>
      </w:hyperlink>
    </w:p>
    <w:p w14:paraId="6E272372" w14:textId="77777777" w:rsidR="00751CC6" w:rsidRPr="00751CC6" w:rsidRDefault="00751CC6"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[4] </w:t>
      </w:r>
      <w:hyperlink r:id="rId15" w:tgtFrame="_blank" w:tooltip="老旧小区微改造市场介入方式探索" w:history="1">
        <w:r w:rsidRPr="00751CC6">
          <w:rPr>
            <w:rFonts w:ascii="宋体" w:eastAsia="宋体" w:hAnsi="宋体" w:cs="Arial"/>
            <w:color w:val="000000" w:themeColor="text1"/>
            <w:kern w:val="0"/>
            <w:szCs w:val="21"/>
          </w:rPr>
          <w:t>老旧小区</w:t>
        </w:r>
        <w:proofErr w:type="gramStart"/>
        <w:r w:rsidRPr="00751CC6">
          <w:rPr>
            <w:rFonts w:ascii="宋体" w:eastAsia="宋体" w:hAnsi="宋体" w:cs="Arial"/>
            <w:color w:val="000000" w:themeColor="text1"/>
            <w:kern w:val="0"/>
            <w:szCs w:val="21"/>
          </w:rPr>
          <w:t>微改造</w:t>
        </w:r>
        <w:proofErr w:type="gramEnd"/>
        <w:r w:rsidRPr="00751CC6">
          <w:rPr>
            <w:rFonts w:ascii="宋体" w:eastAsia="宋体" w:hAnsi="宋体" w:cs="Arial"/>
            <w:color w:val="000000" w:themeColor="text1"/>
            <w:kern w:val="0"/>
            <w:szCs w:val="21"/>
          </w:rPr>
          <w:t>市场介入方式探索</w:t>
        </w:r>
      </w:hyperlink>
      <w:r w:rsidRPr="00751CC6">
        <w:rPr>
          <w:rFonts w:ascii="宋体" w:eastAsia="宋体" w:hAnsi="宋体" w:cs="Arial"/>
          <w:color w:val="000000" w:themeColor="text1"/>
          <w:kern w:val="0"/>
          <w:szCs w:val="21"/>
        </w:rPr>
        <w:t>. 李志;</w:t>
      </w:r>
      <w:proofErr w:type="gramStart"/>
      <w:r w:rsidRPr="00751CC6">
        <w:rPr>
          <w:rFonts w:ascii="宋体" w:eastAsia="宋体" w:hAnsi="宋体" w:cs="Arial"/>
          <w:color w:val="000000" w:themeColor="text1"/>
          <w:kern w:val="0"/>
          <w:szCs w:val="21"/>
        </w:rPr>
        <w:t>张若竹</w:t>
      </w:r>
      <w:proofErr w:type="gramEnd"/>
      <w:r w:rsidRPr="00751CC6">
        <w:rPr>
          <w:rFonts w:ascii="宋体" w:eastAsia="宋体" w:hAnsi="宋体" w:cs="Arial"/>
          <w:color w:val="000000" w:themeColor="text1"/>
          <w:kern w:val="0"/>
          <w:szCs w:val="21"/>
        </w:rPr>
        <w:t>.</w:t>
      </w:r>
      <w:hyperlink r:id="rId16" w:tgtFrame="_blank" w:tooltip="城市发展研究" w:history="1">
        <w:r w:rsidRPr="00751CC6">
          <w:rPr>
            <w:rFonts w:ascii="宋体" w:eastAsia="宋体" w:hAnsi="宋体" w:cs="Arial"/>
            <w:color w:val="000000" w:themeColor="text1"/>
            <w:kern w:val="0"/>
            <w:szCs w:val="21"/>
          </w:rPr>
          <w:t>城市发展研究</w:t>
        </w:r>
      </w:hyperlink>
      <w:r w:rsidRPr="00751CC6">
        <w:rPr>
          <w:rFonts w:ascii="宋体" w:eastAsia="宋体" w:hAnsi="宋体" w:cs="Arial"/>
          <w:color w:val="000000" w:themeColor="text1"/>
          <w:kern w:val="0"/>
          <w:szCs w:val="21"/>
        </w:rPr>
        <w:t>,</w:t>
      </w:r>
      <w:hyperlink r:id="rId17" w:tgtFrame="_blank" w:tooltip="2019" w:history="1">
        <w:r w:rsidRPr="00751CC6">
          <w:rPr>
            <w:rFonts w:ascii="宋体" w:eastAsia="宋体" w:hAnsi="宋体" w:cs="Arial"/>
            <w:color w:val="000000" w:themeColor="text1"/>
            <w:kern w:val="0"/>
            <w:szCs w:val="21"/>
          </w:rPr>
          <w:t>2019</w:t>
        </w:r>
      </w:hyperlink>
    </w:p>
    <w:p w14:paraId="6E87C559" w14:textId="77777777" w:rsidR="00751CC6" w:rsidRPr="00751CC6" w:rsidRDefault="00751CC6"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[5] </w:t>
      </w:r>
      <w:hyperlink r:id="rId18" w:tgtFrame="_blank" w:tooltip="城市老旧小区“微改造”的内容与对策研究" w:history="1">
        <w:r w:rsidRPr="00751CC6">
          <w:rPr>
            <w:rFonts w:ascii="宋体" w:eastAsia="宋体" w:hAnsi="宋体" w:cs="Arial"/>
            <w:color w:val="000000" w:themeColor="text1"/>
            <w:kern w:val="0"/>
            <w:szCs w:val="21"/>
          </w:rPr>
          <w:t>城市老旧小区“微改造”的内容与对策研究</w:t>
        </w:r>
      </w:hyperlink>
      <w:r w:rsidRPr="00751CC6">
        <w:rPr>
          <w:rFonts w:ascii="宋体" w:eastAsia="宋体" w:hAnsi="宋体" w:cs="Arial"/>
          <w:color w:val="000000" w:themeColor="text1"/>
          <w:kern w:val="0"/>
          <w:szCs w:val="21"/>
        </w:rPr>
        <w:t>. 蔡云楠;杨宵节;李冬凌.</w:t>
      </w:r>
      <w:hyperlink r:id="rId19" w:tgtFrame="_blank" w:tooltip="城市发展研究" w:history="1">
        <w:r w:rsidRPr="00751CC6">
          <w:rPr>
            <w:rFonts w:ascii="宋体" w:eastAsia="宋体" w:hAnsi="宋体" w:cs="Arial"/>
            <w:color w:val="000000" w:themeColor="text1"/>
            <w:kern w:val="0"/>
            <w:szCs w:val="21"/>
          </w:rPr>
          <w:t>城市发展研究</w:t>
        </w:r>
      </w:hyperlink>
      <w:r w:rsidRPr="00751CC6">
        <w:rPr>
          <w:rFonts w:ascii="宋体" w:eastAsia="宋体" w:hAnsi="宋体" w:cs="Arial"/>
          <w:color w:val="000000" w:themeColor="text1"/>
          <w:kern w:val="0"/>
          <w:szCs w:val="21"/>
        </w:rPr>
        <w:t>,</w:t>
      </w:r>
      <w:hyperlink r:id="rId20" w:tgtFrame="_blank" w:tooltip="2017" w:history="1">
        <w:r w:rsidRPr="00751CC6">
          <w:rPr>
            <w:rFonts w:ascii="宋体" w:eastAsia="宋体" w:hAnsi="宋体" w:cs="Arial"/>
            <w:color w:val="000000" w:themeColor="text1"/>
            <w:kern w:val="0"/>
            <w:szCs w:val="21"/>
          </w:rPr>
          <w:t>2017</w:t>
        </w:r>
      </w:hyperlink>
    </w:p>
    <w:p w14:paraId="69AAC7C3" w14:textId="77777777" w:rsidR="00751CC6" w:rsidRPr="00751CC6" w:rsidRDefault="00751CC6"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[6] </w:t>
      </w:r>
      <w:hyperlink r:id="rId21" w:tgtFrame="_blank" w:tooltip="北京市老旧小区综合改造主要做法与思考" w:history="1">
        <w:r w:rsidRPr="00751CC6">
          <w:rPr>
            <w:rFonts w:ascii="宋体" w:eastAsia="宋体" w:hAnsi="宋体" w:cs="Arial"/>
            <w:color w:val="000000" w:themeColor="text1"/>
            <w:kern w:val="0"/>
            <w:szCs w:val="21"/>
          </w:rPr>
          <w:t>北京市老旧小区综合改造主要做法与思考</w:t>
        </w:r>
      </w:hyperlink>
      <w:r w:rsidRPr="00751CC6">
        <w:rPr>
          <w:rFonts w:ascii="宋体" w:eastAsia="宋体" w:hAnsi="宋体" w:cs="Arial"/>
          <w:color w:val="000000" w:themeColor="text1"/>
          <w:kern w:val="0"/>
          <w:szCs w:val="21"/>
        </w:rPr>
        <w:t>. 梁传志;李超.</w:t>
      </w:r>
      <w:hyperlink r:id="rId22" w:tgtFrame="_blank" w:tooltip="建设科技" w:history="1">
        <w:r w:rsidRPr="00751CC6">
          <w:rPr>
            <w:rFonts w:ascii="宋体" w:eastAsia="宋体" w:hAnsi="宋体" w:cs="Arial"/>
            <w:color w:val="000000" w:themeColor="text1"/>
            <w:kern w:val="0"/>
            <w:szCs w:val="21"/>
          </w:rPr>
          <w:t>建设科技</w:t>
        </w:r>
      </w:hyperlink>
      <w:r w:rsidRPr="00751CC6">
        <w:rPr>
          <w:rFonts w:ascii="宋体" w:eastAsia="宋体" w:hAnsi="宋体" w:cs="Arial"/>
          <w:color w:val="000000" w:themeColor="text1"/>
          <w:kern w:val="0"/>
          <w:szCs w:val="21"/>
        </w:rPr>
        <w:t>,</w:t>
      </w:r>
      <w:hyperlink r:id="rId23" w:tgtFrame="_blank" w:tooltip="2016" w:history="1">
        <w:r w:rsidRPr="00751CC6">
          <w:rPr>
            <w:rFonts w:ascii="宋体" w:eastAsia="宋体" w:hAnsi="宋体" w:cs="Arial"/>
            <w:color w:val="000000" w:themeColor="text1"/>
            <w:kern w:val="0"/>
            <w:szCs w:val="21"/>
          </w:rPr>
          <w:t>2016</w:t>
        </w:r>
      </w:hyperlink>
    </w:p>
    <w:p w14:paraId="573BD8FA" w14:textId="3B8068FA" w:rsidR="00751CC6" w:rsidRDefault="00751CC6" w:rsidP="00751CC6">
      <w:pPr>
        <w:pStyle w:val="a3"/>
        <w:numPr>
          <w:ilvl w:val="0"/>
          <w:numId w:val="4"/>
        </w:numPr>
        <w:spacing w:line="400" w:lineRule="exact"/>
        <w:ind w:firstLineChars="0"/>
        <w:rPr>
          <w:rFonts w:ascii="宋体" w:eastAsia="宋体" w:hAnsi="宋体"/>
          <w:szCs w:val="21"/>
        </w:rPr>
      </w:pPr>
      <w:r w:rsidRPr="00751CC6">
        <w:rPr>
          <w:rFonts w:ascii="宋体" w:eastAsia="宋体" w:hAnsi="宋体"/>
          <w:szCs w:val="21"/>
        </w:rPr>
        <w:t>[</w:t>
      </w:r>
      <w:r>
        <w:rPr>
          <w:rFonts w:ascii="宋体" w:eastAsia="宋体" w:hAnsi="宋体"/>
          <w:szCs w:val="21"/>
        </w:rPr>
        <w:t>7</w:t>
      </w:r>
      <w:r w:rsidRPr="00751CC6">
        <w:rPr>
          <w:rFonts w:ascii="宋体" w:eastAsia="宋体" w:hAnsi="宋体"/>
          <w:szCs w:val="21"/>
        </w:rPr>
        <w:t>].</w:t>
      </w:r>
      <w:r w:rsidRPr="00751CC6">
        <w:rPr>
          <w:rFonts w:ascii="宋体" w:eastAsia="宋体" w:hAnsi="宋体" w:hint="eastAsia"/>
          <w:szCs w:val="21"/>
        </w:rPr>
        <w:t>国务院办公厅 《</w:t>
      </w:r>
      <w:r w:rsidRPr="00751CC6">
        <w:rPr>
          <w:rFonts w:ascii="宋体" w:eastAsia="宋体" w:hAnsi="宋体" w:hint="eastAsia"/>
          <w:color w:val="333333"/>
          <w:szCs w:val="21"/>
          <w:bdr w:val="none" w:sz="0" w:space="0" w:color="auto" w:frame="1"/>
        </w:rPr>
        <w:t>关于全面推进城镇老旧小区改造工作的指导意见</w:t>
      </w:r>
      <w:r w:rsidRPr="00751CC6">
        <w:rPr>
          <w:rFonts w:ascii="宋体" w:eastAsia="宋体" w:hAnsi="宋体" w:hint="eastAsia"/>
          <w:szCs w:val="21"/>
        </w:rPr>
        <w:t>》（</w:t>
      </w:r>
      <w:r w:rsidRPr="00751CC6">
        <w:rPr>
          <w:rFonts w:ascii="宋体" w:eastAsia="宋体" w:hAnsi="宋体" w:hint="eastAsia"/>
          <w:color w:val="333333"/>
          <w:szCs w:val="21"/>
          <w:shd w:val="clear" w:color="auto" w:fill="FFFFFF"/>
        </w:rPr>
        <w:t>国办发〔2020〕23号</w:t>
      </w:r>
      <w:r w:rsidRPr="00751CC6">
        <w:rPr>
          <w:rFonts w:ascii="宋体" w:eastAsia="宋体" w:hAnsi="宋体" w:hint="eastAsia"/>
          <w:szCs w:val="21"/>
        </w:rPr>
        <w:t>）</w:t>
      </w:r>
    </w:p>
    <w:p w14:paraId="25CCE8CA" w14:textId="59CE902E" w:rsidR="00751CC6" w:rsidRPr="00751CC6" w:rsidRDefault="00751CC6" w:rsidP="00751CC6">
      <w:pPr>
        <w:pStyle w:val="1"/>
        <w:shd w:val="clear" w:color="auto" w:fill="FFFFFF"/>
        <w:spacing w:before="0" w:beforeAutospacing="0" w:after="0" w:afterAutospacing="0" w:line="525" w:lineRule="atLeast"/>
        <w:ind w:firstLineChars="300" w:firstLine="632"/>
        <w:textAlignment w:val="center"/>
        <w:rPr>
          <w:rFonts w:ascii="微软雅黑" w:eastAsia="微软雅黑" w:hAnsi="微软雅黑"/>
          <w:b w:val="0"/>
          <w:bCs w:val="0"/>
          <w:color w:val="333333"/>
          <w:sz w:val="21"/>
          <w:szCs w:val="21"/>
        </w:rPr>
      </w:pPr>
      <w:r w:rsidRPr="00751CC6">
        <w:rPr>
          <w:sz w:val="21"/>
          <w:szCs w:val="21"/>
        </w:rPr>
        <w:t>[8].</w:t>
      </w:r>
      <w:r w:rsidRPr="00751CC6">
        <w:rPr>
          <w:rFonts w:ascii="微软雅黑" w:eastAsia="微软雅黑" w:hAnsi="微软雅黑" w:hint="eastAsia"/>
          <w:b w:val="0"/>
          <w:bCs w:val="0"/>
          <w:color w:val="333333"/>
          <w:sz w:val="21"/>
          <w:szCs w:val="21"/>
        </w:rPr>
        <w:t xml:space="preserve"> </w:t>
      </w:r>
      <w:r w:rsidRPr="00751CC6">
        <w:rPr>
          <w:rFonts w:hint="eastAsia"/>
          <w:b w:val="0"/>
          <w:bCs w:val="0"/>
          <w:color w:val="333333"/>
          <w:sz w:val="21"/>
          <w:szCs w:val="21"/>
        </w:rPr>
        <w:t>城市更新中老旧小区改造的政策途径与案例研究</w:t>
      </w:r>
      <w:r>
        <w:rPr>
          <w:rFonts w:hint="eastAsia"/>
          <w:b w:val="0"/>
          <w:bCs w:val="0"/>
          <w:color w:val="333333"/>
          <w:sz w:val="21"/>
          <w:szCs w:val="21"/>
        </w:rPr>
        <w:t>.</w:t>
      </w:r>
      <w:proofErr w:type="gramStart"/>
      <w:r>
        <w:rPr>
          <w:rFonts w:hint="eastAsia"/>
          <w:b w:val="0"/>
          <w:bCs w:val="0"/>
          <w:color w:val="333333"/>
          <w:sz w:val="21"/>
          <w:szCs w:val="21"/>
        </w:rPr>
        <w:t>董国群等</w:t>
      </w:r>
      <w:proofErr w:type="gramEnd"/>
      <w:r>
        <w:rPr>
          <w:rFonts w:hint="eastAsia"/>
          <w:b w:val="0"/>
          <w:bCs w:val="0"/>
          <w:color w:val="333333"/>
          <w:sz w:val="21"/>
          <w:szCs w:val="21"/>
        </w:rPr>
        <w:t>.城市发展研究，2</w:t>
      </w:r>
      <w:r>
        <w:rPr>
          <w:b w:val="0"/>
          <w:bCs w:val="0"/>
          <w:color w:val="333333"/>
          <w:sz w:val="21"/>
          <w:szCs w:val="21"/>
        </w:rPr>
        <w:t>023</w:t>
      </w:r>
    </w:p>
    <w:p w14:paraId="5BC21588" w14:textId="57BE7B59" w:rsidR="00751CC6" w:rsidRPr="00751CC6" w:rsidRDefault="00751CC6" w:rsidP="00751CC6">
      <w:pPr>
        <w:spacing w:line="400" w:lineRule="exact"/>
        <w:ind w:left="360"/>
        <w:rPr>
          <w:rFonts w:ascii="宋体" w:eastAsia="宋体" w:hAnsi="宋体" w:hint="eastAsia"/>
          <w:szCs w:val="21"/>
        </w:rPr>
      </w:pPr>
    </w:p>
    <w:sectPr w:rsidR="00751CC6" w:rsidRPr="00751C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7E54" w14:textId="77777777" w:rsidR="004D1238" w:rsidRDefault="004D1238" w:rsidP="004D1238">
      <w:r>
        <w:separator/>
      </w:r>
    </w:p>
  </w:endnote>
  <w:endnote w:type="continuationSeparator" w:id="0">
    <w:p w14:paraId="5D34B1CA" w14:textId="77777777" w:rsidR="004D1238" w:rsidRDefault="004D1238" w:rsidP="004D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A19F" w14:textId="77777777" w:rsidR="004D1238" w:rsidRDefault="004D1238" w:rsidP="004D1238">
      <w:r>
        <w:separator/>
      </w:r>
    </w:p>
  </w:footnote>
  <w:footnote w:type="continuationSeparator" w:id="0">
    <w:p w14:paraId="1D03C386" w14:textId="77777777" w:rsidR="004D1238" w:rsidRDefault="004D1238" w:rsidP="004D1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020"/>
    <w:multiLevelType w:val="hybridMultilevel"/>
    <w:tmpl w:val="4AC6E6BC"/>
    <w:lvl w:ilvl="0" w:tplc="92D4339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9257C67"/>
    <w:multiLevelType w:val="hybridMultilevel"/>
    <w:tmpl w:val="270ECA02"/>
    <w:lvl w:ilvl="0" w:tplc="62C211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4DF6B1C"/>
    <w:multiLevelType w:val="hybridMultilevel"/>
    <w:tmpl w:val="A10CF324"/>
    <w:lvl w:ilvl="0" w:tplc="F510169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47391A31"/>
    <w:multiLevelType w:val="multilevel"/>
    <w:tmpl w:val="E69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62665">
    <w:abstractNumId w:val="1"/>
  </w:num>
  <w:num w:numId="2" w16cid:durableId="84426791">
    <w:abstractNumId w:val="0"/>
  </w:num>
  <w:num w:numId="3" w16cid:durableId="1034382789">
    <w:abstractNumId w:val="2"/>
  </w:num>
  <w:num w:numId="4" w16cid:durableId="1734739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E4"/>
    <w:rsid w:val="001615E4"/>
    <w:rsid w:val="001E2D92"/>
    <w:rsid w:val="00236FDB"/>
    <w:rsid w:val="004D1238"/>
    <w:rsid w:val="00751CC6"/>
    <w:rsid w:val="00996AD2"/>
    <w:rsid w:val="00BA1BF8"/>
    <w:rsid w:val="00F06BE9"/>
    <w:rsid w:val="00FC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94CB2"/>
  <w15:chartTrackingRefBased/>
  <w15:docId w15:val="{A3998053-8B7B-4784-9D4C-4FF0DE5B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51C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5E4"/>
    <w:pPr>
      <w:ind w:firstLineChars="200" w:firstLine="420"/>
    </w:pPr>
  </w:style>
  <w:style w:type="paragraph" w:styleId="a4">
    <w:name w:val="header"/>
    <w:basedOn w:val="a"/>
    <w:link w:val="a5"/>
    <w:uiPriority w:val="99"/>
    <w:unhideWhenUsed/>
    <w:rsid w:val="004D1238"/>
    <w:pPr>
      <w:tabs>
        <w:tab w:val="center" w:pos="4153"/>
        <w:tab w:val="right" w:pos="8306"/>
      </w:tabs>
      <w:snapToGrid w:val="0"/>
      <w:jc w:val="center"/>
    </w:pPr>
    <w:rPr>
      <w:sz w:val="18"/>
      <w:szCs w:val="18"/>
    </w:rPr>
  </w:style>
  <w:style w:type="character" w:customStyle="1" w:styleId="a5">
    <w:name w:val="页眉 字符"/>
    <w:basedOn w:val="a0"/>
    <w:link w:val="a4"/>
    <w:uiPriority w:val="99"/>
    <w:rsid w:val="004D1238"/>
    <w:rPr>
      <w:sz w:val="18"/>
      <w:szCs w:val="18"/>
    </w:rPr>
  </w:style>
  <w:style w:type="paragraph" w:styleId="a6">
    <w:name w:val="footer"/>
    <w:basedOn w:val="a"/>
    <w:link w:val="a7"/>
    <w:uiPriority w:val="99"/>
    <w:unhideWhenUsed/>
    <w:rsid w:val="004D1238"/>
    <w:pPr>
      <w:tabs>
        <w:tab w:val="center" w:pos="4153"/>
        <w:tab w:val="right" w:pos="8306"/>
      </w:tabs>
      <w:snapToGrid w:val="0"/>
      <w:jc w:val="left"/>
    </w:pPr>
    <w:rPr>
      <w:sz w:val="18"/>
      <w:szCs w:val="18"/>
    </w:rPr>
  </w:style>
  <w:style w:type="character" w:customStyle="1" w:styleId="a7">
    <w:name w:val="页脚 字符"/>
    <w:basedOn w:val="a0"/>
    <w:link w:val="a6"/>
    <w:uiPriority w:val="99"/>
    <w:rsid w:val="004D1238"/>
    <w:rPr>
      <w:sz w:val="18"/>
      <w:szCs w:val="18"/>
    </w:rPr>
  </w:style>
  <w:style w:type="paragraph" w:styleId="a8">
    <w:name w:val="Normal (Web)"/>
    <w:basedOn w:val="a"/>
    <w:uiPriority w:val="99"/>
    <w:unhideWhenUsed/>
    <w:rsid w:val="00996AD2"/>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BA1BF8"/>
    <w:pPr>
      <w:widowControl w:val="0"/>
      <w:autoSpaceDE w:val="0"/>
      <w:autoSpaceDN w:val="0"/>
      <w:adjustRightInd w:val="0"/>
    </w:pPr>
    <w:rPr>
      <w:rFonts w:ascii="仿宋" w:eastAsia="仿宋" w:cs="仿宋"/>
      <w:color w:val="000000"/>
      <w:kern w:val="0"/>
      <w:sz w:val="24"/>
      <w:szCs w:val="24"/>
    </w:rPr>
  </w:style>
  <w:style w:type="character" w:styleId="a9">
    <w:name w:val="Hyperlink"/>
    <w:basedOn w:val="a0"/>
    <w:uiPriority w:val="99"/>
    <w:semiHidden/>
    <w:unhideWhenUsed/>
    <w:rsid w:val="00751CC6"/>
    <w:rPr>
      <w:color w:val="0000FF"/>
      <w:u w:val="single"/>
    </w:rPr>
  </w:style>
  <w:style w:type="character" w:customStyle="1" w:styleId="10">
    <w:name w:val="标题 1 字符"/>
    <w:basedOn w:val="a0"/>
    <w:link w:val="1"/>
    <w:uiPriority w:val="9"/>
    <w:rsid w:val="00751CC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083">
      <w:bodyDiv w:val="1"/>
      <w:marLeft w:val="0"/>
      <w:marRight w:val="0"/>
      <w:marTop w:val="0"/>
      <w:marBottom w:val="0"/>
      <w:divBdr>
        <w:top w:val="none" w:sz="0" w:space="0" w:color="auto"/>
        <w:left w:val="none" w:sz="0" w:space="0" w:color="auto"/>
        <w:bottom w:val="none" w:sz="0" w:space="0" w:color="auto"/>
        <w:right w:val="none" w:sz="0" w:space="0" w:color="auto"/>
      </w:divBdr>
    </w:div>
    <w:div w:id="454716957">
      <w:bodyDiv w:val="1"/>
      <w:marLeft w:val="0"/>
      <w:marRight w:val="0"/>
      <w:marTop w:val="0"/>
      <w:marBottom w:val="0"/>
      <w:divBdr>
        <w:top w:val="none" w:sz="0" w:space="0" w:color="auto"/>
        <w:left w:val="none" w:sz="0" w:space="0" w:color="auto"/>
        <w:bottom w:val="none" w:sz="0" w:space="0" w:color="auto"/>
        <w:right w:val="none" w:sz="0" w:space="0" w:color="auto"/>
      </w:divBdr>
    </w:div>
    <w:div w:id="12619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cnki.net/knavi/journals/ZZCY/issues/TC3HGDY_hVaGKqILjfLzr90wlwqTcLdwDJntSOfMriyPeKou_cvJin04PmnQuGWR?uniplatform=NZKPT" TargetMode="External"/><Relationship Id="rId13" Type="http://schemas.openxmlformats.org/officeDocument/2006/relationships/hyperlink" Target="https://kns.cnki.net/knavi/journals/CXJS/detail?uniplatform=NZKPT" TargetMode="External"/><Relationship Id="rId18" Type="http://schemas.openxmlformats.org/officeDocument/2006/relationships/hyperlink" Target="https://kns.cnki.net/kcms2/article/abstract?v=TC3HGDY_hVZQqC5ipHhBVDFRrksY4Pk6BuQGH8Xz364wsXD5HBi-AUlPU_s3FcgDGwrsbcDvBGtM2-kVj6DA4Uzhobp_FtBrqqp-pkg9OUkl0NotnqO6IBdBQbqRjbQ9ct1dwCUVUnxxjhoFxVylnQ==&amp;uniplatform=NZKPT&amp;language=CHS" TargetMode="External"/><Relationship Id="rId3" Type="http://schemas.openxmlformats.org/officeDocument/2006/relationships/settings" Target="settings.xml"/><Relationship Id="rId21" Type="http://schemas.openxmlformats.org/officeDocument/2006/relationships/hyperlink" Target="https://kns.cnki.net/kcms2/article/abstract?v=TC3HGDY_hVZn_FydPWOkkPTswFuQ-0q-rVSbjXP721uNGMtunD9chp4CmwudXx9I0cxsPqs_aAief8UofasUI5KoWIQIWYbfPWVvhg_Eh1cjTuXCYxIfqiJjpzBmpT3lhH_xALP3Z8VPOYZqhy0rhQ==&amp;uniplatform=NZKPT&amp;language=CHS" TargetMode="External"/><Relationship Id="rId7" Type="http://schemas.openxmlformats.org/officeDocument/2006/relationships/hyperlink" Target="https://kns.cnki.net/knavi/journals/ZZCY/detail?uniplatform=NZKPT" TargetMode="External"/><Relationship Id="rId12" Type="http://schemas.openxmlformats.org/officeDocument/2006/relationships/hyperlink" Target="https://kns.cnki.net/kcms2/article/abstract?v=TC3HGDY_hVZXoeLS_fzRX6-sdodhEdwJFTGma_JC-APGIWL6bk-S4HE5Gd8LExGg2ECK0Ug1bEqPUHilIJLDoqgtyhOJ-vP0SkDJFhwklmMiFiUMPSbQUFRI_EvKeAsm3fNilSnW9FJC4CF1-yODCQ==&amp;uniplatform=NZKPT&amp;language=CHS" TargetMode="External"/><Relationship Id="rId17" Type="http://schemas.openxmlformats.org/officeDocument/2006/relationships/hyperlink" Target="https://navi.cnki.net/knavi/journals/CSFY/issues/TC3HGDY_hVZXAvcsmPCFDD0TWdvoj7IP63Dci3yL_De4tnRTUkR-SCjCarr2Qs4z?uniplatform=NZKP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ns.cnki.net/knavi/journals/CSFY/detail?uniplatform=NZKPT" TargetMode="External"/><Relationship Id="rId20" Type="http://schemas.openxmlformats.org/officeDocument/2006/relationships/hyperlink" Target="https://navi.cnki.net/knavi/journals/CSFY/issues/TC3HGDY_hVZQqC5ipHhBVJ1BdkrQTdY54WT_QxCSnHhkxfZHNM9WpIqx6GnEs93E?uniplatform=NZK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vi.cnki.net/knavi/journals/CSFY/issues/TC3HGDY_hVZXoeLS_fzRXzegtlSr1ri76JKD2-dCD84ABWM8iqcid32ZMy76Pk7M?uniplatform=NZKP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ns.cnki.net/kcms2/article/abstract?v=TC3HGDY_hVZXAvcsmPCFDOjJLXNh38kr0S4pX-z7WK61aSXgBszE-9BlDitfu6OSR83LdCa6GxFvUMkzWi0-qBAIJbZXrGZQzH-IJn3ZyAjANH_7XUG5eJClh-fuqHdFajXtlQMiD5FAHvRGOyKXiQ==&amp;uniplatform=NZKPT&amp;language=CHS" TargetMode="External"/><Relationship Id="rId23" Type="http://schemas.openxmlformats.org/officeDocument/2006/relationships/hyperlink" Target="https://navi.cnki.net/knavi/journals/KJJS/issues/TC3HGDY_hVZn_FydPWOkkBgI1aYqHlouN0bKCFIFq___T2lrDzd4zFnRFQ9ilr70?uniplatform=NZKPT" TargetMode="External"/><Relationship Id="rId10" Type="http://schemas.openxmlformats.org/officeDocument/2006/relationships/hyperlink" Target="https://kns.cnki.net/knavi/journals/CSFY/detail?uniplatform=NZKPT" TargetMode="External"/><Relationship Id="rId19" Type="http://schemas.openxmlformats.org/officeDocument/2006/relationships/hyperlink" Target="https://kns.cnki.net/knavi/journals/CSFY/detail?uniplatform=NZKPT" TargetMode="External"/><Relationship Id="rId4" Type="http://schemas.openxmlformats.org/officeDocument/2006/relationships/webSettings" Target="webSettings.xml"/><Relationship Id="rId9" Type="http://schemas.openxmlformats.org/officeDocument/2006/relationships/hyperlink" Target="https://kns.cnki.net/kcms2/article/abstract?v=TC3HGDY_hVZXoeLS_fzRX6-sdodhEdwJFTGma_JC-AM2Hmd9R1cQTdJgDOY0u7DJy8QrvgJI1Qhg97K-ni-2jF5b6qRhGr6Vy77mgcvsoLl94SSLMNtSmW8rFukQoBab1V3ONiq1mhyoGXiu-JW2uA==&amp;uniplatform=NZKPT&amp;language=CHS" TargetMode="External"/><Relationship Id="rId14" Type="http://schemas.openxmlformats.org/officeDocument/2006/relationships/hyperlink" Target="https://navi.cnki.net/knavi/journals/CXJS/issues/TC3HGDY_hVZXoeLS_fzRXweYqqlBwnqYKK74X4-u8LLxa-74VSUpyMlXOwoNNskj?uniplatform=NZKPT" TargetMode="External"/><Relationship Id="rId22" Type="http://schemas.openxmlformats.org/officeDocument/2006/relationships/hyperlink" Target="https://kns.cnki.net/knavi/journals/KJJS/detail?uniplatform=NZK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纪茂 曾</dc:creator>
  <cp:keywords/>
  <dc:description/>
  <cp:lastModifiedBy>纪茂 曾</cp:lastModifiedBy>
  <cp:revision>3</cp:revision>
  <dcterms:created xsi:type="dcterms:W3CDTF">2023-06-29T15:21:00Z</dcterms:created>
  <dcterms:modified xsi:type="dcterms:W3CDTF">2023-07-01T01:33:00Z</dcterms:modified>
</cp:coreProperties>
</file>