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BEAAE" w14:textId="495DD1DE" w:rsidR="00F06BE9" w:rsidRPr="006C63B1" w:rsidRDefault="007E59C5" w:rsidP="006C63B1">
      <w:pPr>
        <w:jc w:val="center"/>
        <w:rPr>
          <w:sz w:val="44"/>
          <w:szCs w:val="44"/>
        </w:rPr>
      </w:pPr>
      <w:r>
        <w:rPr>
          <w:rFonts w:hint="eastAsia"/>
          <w:sz w:val="44"/>
          <w:szCs w:val="44"/>
        </w:rPr>
        <w:t>一网通办</w:t>
      </w:r>
      <w:r w:rsidR="00D2260D" w:rsidRPr="006C63B1">
        <w:rPr>
          <w:rFonts w:hint="eastAsia"/>
          <w:sz w:val="44"/>
          <w:szCs w:val="44"/>
        </w:rPr>
        <w:t xml:space="preserve"> </w:t>
      </w:r>
      <w:r w:rsidR="00D2260D" w:rsidRPr="006C63B1">
        <w:rPr>
          <w:sz w:val="44"/>
          <w:szCs w:val="44"/>
        </w:rPr>
        <w:t xml:space="preserve"> </w:t>
      </w:r>
      <w:r w:rsidR="00D2260D" w:rsidRPr="006C63B1">
        <w:rPr>
          <w:rFonts w:hint="eastAsia"/>
          <w:sz w:val="44"/>
          <w:szCs w:val="44"/>
        </w:rPr>
        <w:t>教学方案</w:t>
      </w:r>
    </w:p>
    <w:p w14:paraId="1D470F1F" w14:textId="77777777" w:rsidR="00822A55" w:rsidRDefault="00822A55"/>
    <w:p w14:paraId="4A1BE01E" w14:textId="77777777" w:rsidR="00D2260D" w:rsidRPr="00C91509" w:rsidRDefault="00D2260D" w:rsidP="00C91509">
      <w:pPr>
        <w:pStyle w:val="a3"/>
        <w:numPr>
          <w:ilvl w:val="0"/>
          <w:numId w:val="1"/>
        </w:numPr>
        <w:spacing w:line="400" w:lineRule="exact"/>
        <w:ind w:firstLineChars="0"/>
        <w:rPr>
          <w:rFonts w:ascii="宋体" w:eastAsia="宋体" w:hAnsi="宋体"/>
        </w:rPr>
      </w:pPr>
      <w:r w:rsidRPr="00C91509">
        <w:rPr>
          <w:rFonts w:ascii="宋体" w:eastAsia="宋体" w:hAnsi="宋体" w:hint="eastAsia"/>
        </w:rPr>
        <w:t>背景：</w:t>
      </w:r>
    </w:p>
    <w:p w14:paraId="2A71C028" w14:textId="6C50F6FC" w:rsidR="00D2260D" w:rsidRPr="00C91509" w:rsidRDefault="00D2260D" w:rsidP="00C91509">
      <w:pPr>
        <w:pStyle w:val="a3"/>
        <w:spacing w:line="400" w:lineRule="exact"/>
        <w:ind w:left="360" w:firstLineChars="0" w:firstLine="0"/>
        <w:rPr>
          <w:rFonts w:ascii="宋体" w:eastAsia="宋体" w:hAnsi="宋体"/>
        </w:rPr>
      </w:pPr>
      <w:r w:rsidRPr="00C91509">
        <w:rPr>
          <w:rFonts w:ascii="宋体" w:eastAsia="宋体" w:hAnsi="宋体" w:hint="eastAsia"/>
        </w:rPr>
        <w:t>一网</w:t>
      </w:r>
      <w:r w:rsidR="007E59C5">
        <w:rPr>
          <w:rFonts w:ascii="宋体" w:eastAsia="宋体" w:hAnsi="宋体" w:hint="eastAsia"/>
        </w:rPr>
        <w:t>通办</w:t>
      </w:r>
      <w:r w:rsidRPr="00C91509">
        <w:rPr>
          <w:rFonts w:ascii="宋体" w:eastAsia="宋体" w:hAnsi="宋体" w:hint="eastAsia"/>
        </w:rPr>
        <w:t>是我国</w:t>
      </w:r>
      <w:r w:rsidR="007E59C5">
        <w:rPr>
          <w:rFonts w:ascii="宋体" w:eastAsia="宋体" w:hAnsi="宋体" w:hint="eastAsia"/>
        </w:rPr>
        <w:t>“互联网+政务服务”的升级版，为</w:t>
      </w:r>
      <w:r w:rsidR="007E59C5">
        <w:rPr>
          <w:rFonts w:ascii="宋体" w:eastAsia="宋体" w:hAnsi="宋体" w:hint="eastAsia"/>
        </w:rPr>
        <w:t>上海</w:t>
      </w:r>
      <w:r w:rsidR="007E59C5">
        <w:rPr>
          <w:rFonts w:ascii="宋体" w:eastAsia="宋体" w:hAnsi="宋体" w:hint="eastAsia"/>
        </w:rPr>
        <w:t>首创。联合国电子政务调查报告把上海的一网通办作为地方政府电子政务的经典案例向全世界介绍，国务院也两次在政府工作报告中提到上海的一网通办作为政府创新的典型案例，并要求全国推广。</w:t>
      </w:r>
      <w:r w:rsidRPr="00C91509">
        <w:rPr>
          <w:rFonts w:ascii="宋体" w:eastAsia="宋体" w:hAnsi="宋体" w:hint="eastAsia"/>
        </w:rPr>
        <w:t>一网</w:t>
      </w:r>
      <w:r w:rsidR="007E59C5">
        <w:rPr>
          <w:rFonts w:ascii="宋体" w:eastAsia="宋体" w:hAnsi="宋体" w:hint="eastAsia"/>
        </w:rPr>
        <w:t>通办</w:t>
      </w:r>
      <w:r w:rsidRPr="00C91509">
        <w:rPr>
          <w:rFonts w:ascii="宋体" w:eastAsia="宋体" w:hAnsi="宋体" w:hint="eastAsia"/>
        </w:rPr>
        <w:t>涉及多个层次，从</w:t>
      </w:r>
      <w:r w:rsidR="007E59C5">
        <w:rPr>
          <w:rFonts w:ascii="宋体" w:eastAsia="宋体" w:hAnsi="宋体" w:hint="eastAsia"/>
        </w:rPr>
        <w:t>市政府</w:t>
      </w:r>
      <w:r w:rsidRPr="00C91509">
        <w:rPr>
          <w:rFonts w:ascii="宋体" w:eastAsia="宋体" w:hAnsi="宋体" w:hint="eastAsia"/>
        </w:rPr>
        <w:t>到</w:t>
      </w:r>
      <w:r w:rsidR="007E59C5">
        <w:rPr>
          <w:rFonts w:ascii="宋体" w:eastAsia="宋体" w:hAnsi="宋体" w:hint="eastAsia"/>
        </w:rPr>
        <w:t>区</w:t>
      </w:r>
      <w:r w:rsidRPr="00C91509">
        <w:rPr>
          <w:rFonts w:ascii="宋体" w:eastAsia="宋体" w:hAnsi="宋体" w:hint="eastAsia"/>
        </w:rPr>
        <w:t>到各个</w:t>
      </w:r>
      <w:r w:rsidR="007E59C5">
        <w:rPr>
          <w:rFonts w:ascii="宋体" w:eastAsia="宋体" w:hAnsi="宋体" w:hint="eastAsia"/>
        </w:rPr>
        <w:t>街道及社区</w:t>
      </w:r>
      <w:r w:rsidRPr="00C91509">
        <w:rPr>
          <w:rFonts w:ascii="宋体" w:eastAsia="宋体" w:hAnsi="宋体" w:hint="eastAsia"/>
        </w:rPr>
        <w:t>，一网</w:t>
      </w:r>
      <w:r w:rsidR="007E59C5">
        <w:rPr>
          <w:rFonts w:ascii="宋体" w:eastAsia="宋体" w:hAnsi="宋体" w:hint="eastAsia"/>
        </w:rPr>
        <w:t>通办</w:t>
      </w:r>
      <w:r w:rsidRPr="00C91509">
        <w:rPr>
          <w:rFonts w:ascii="宋体" w:eastAsia="宋体" w:hAnsi="宋体" w:hint="eastAsia"/>
        </w:rPr>
        <w:t>的</w:t>
      </w:r>
      <w:r w:rsidR="007E59C5">
        <w:rPr>
          <w:rFonts w:ascii="宋体" w:eastAsia="宋体" w:hAnsi="宋体" w:hint="eastAsia"/>
        </w:rPr>
        <w:t>工作</w:t>
      </w:r>
      <w:r w:rsidRPr="00C91509">
        <w:rPr>
          <w:rFonts w:ascii="宋体" w:eastAsia="宋体" w:hAnsi="宋体" w:hint="eastAsia"/>
        </w:rPr>
        <w:t>重点有所差异。从基层社会治理层面理解“一网</w:t>
      </w:r>
      <w:r w:rsidR="007E59C5">
        <w:rPr>
          <w:rFonts w:ascii="宋体" w:eastAsia="宋体" w:hAnsi="宋体" w:hint="eastAsia"/>
        </w:rPr>
        <w:t>通办</w:t>
      </w:r>
      <w:r w:rsidRPr="00C91509">
        <w:rPr>
          <w:rFonts w:ascii="宋体" w:eastAsia="宋体" w:hAnsi="宋体" w:hint="eastAsia"/>
        </w:rPr>
        <w:t>”的实际运作，有助于学生准确把握基层社会治理逻辑及智慧城市建设的进展。</w:t>
      </w:r>
      <w:r w:rsidR="00C91509">
        <w:rPr>
          <w:rFonts w:ascii="宋体" w:eastAsia="宋体" w:hAnsi="宋体" w:hint="eastAsia"/>
        </w:rPr>
        <w:t>本课程主要安排考察街道层次的</w:t>
      </w:r>
      <w:r w:rsidR="007E59C5">
        <w:rPr>
          <w:rFonts w:ascii="宋体" w:eastAsia="宋体" w:hAnsi="宋体" w:hint="eastAsia"/>
        </w:rPr>
        <w:t>社区事务受理</w:t>
      </w:r>
      <w:r w:rsidR="00C91509">
        <w:rPr>
          <w:rFonts w:ascii="宋体" w:eastAsia="宋体" w:hAnsi="宋体" w:hint="eastAsia"/>
        </w:rPr>
        <w:t>中心，并讲解平台运作逻辑，以具体应用场景展现其治理效果。</w:t>
      </w:r>
    </w:p>
    <w:p w14:paraId="68E58F87" w14:textId="77777777" w:rsidR="00822A55" w:rsidRPr="00C91509" w:rsidRDefault="00822A55" w:rsidP="00C91509">
      <w:pPr>
        <w:pStyle w:val="a3"/>
        <w:numPr>
          <w:ilvl w:val="0"/>
          <w:numId w:val="1"/>
        </w:numPr>
        <w:spacing w:line="400" w:lineRule="exact"/>
        <w:ind w:firstLineChars="0"/>
        <w:rPr>
          <w:rFonts w:ascii="宋体" w:eastAsia="宋体" w:hAnsi="宋体"/>
        </w:rPr>
      </w:pPr>
      <w:r w:rsidRPr="00C91509">
        <w:rPr>
          <w:rFonts w:ascii="宋体" w:eastAsia="宋体" w:hAnsi="宋体" w:hint="eastAsia"/>
        </w:rPr>
        <w:t>教学</w:t>
      </w:r>
      <w:r w:rsidR="00D2260D" w:rsidRPr="00C91509">
        <w:rPr>
          <w:rFonts w:ascii="宋体" w:eastAsia="宋体" w:hAnsi="宋体" w:hint="eastAsia"/>
        </w:rPr>
        <w:t>目标</w:t>
      </w:r>
    </w:p>
    <w:p w14:paraId="49C01572" w14:textId="555E7ECD" w:rsidR="00D2260D" w:rsidRPr="00C91509" w:rsidRDefault="007664BA" w:rsidP="00C91509">
      <w:pPr>
        <w:pStyle w:val="a3"/>
        <w:numPr>
          <w:ilvl w:val="0"/>
          <w:numId w:val="3"/>
        </w:numPr>
        <w:spacing w:line="400" w:lineRule="exact"/>
        <w:ind w:firstLineChars="0"/>
        <w:rPr>
          <w:rFonts w:ascii="宋体" w:eastAsia="宋体" w:hAnsi="宋体"/>
        </w:rPr>
      </w:pPr>
      <w:r w:rsidRPr="00C91509">
        <w:rPr>
          <w:rFonts w:ascii="宋体" w:eastAsia="宋体" w:hAnsi="宋体" w:hint="eastAsia"/>
        </w:rPr>
        <w:t>了解“</w:t>
      </w:r>
      <w:r w:rsidR="007E59C5">
        <w:rPr>
          <w:rFonts w:ascii="宋体" w:eastAsia="宋体" w:hAnsi="宋体" w:hint="eastAsia"/>
        </w:rPr>
        <w:t>一网通办</w:t>
      </w:r>
      <w:r w:rsidRPr="00C91509">
        <w:rPr>
          <w:rFonts w:ascii="宋体" w:eastAsia="宋体" w:hAnsi="宋体" w:hint="eastAsia"/>
        </w:rPr>
        <w:t>”的宗旨及其组织构架</w:t>
      </w:r>
    </w:p>
    <w:p w14:paraId="562C9568" w14:textId="41BDD978" w:rsidR="007664BA" w:rsidRPr="00C91509" w:rsidRDefault="007664BA" w:rsidP="00C91509">
      <w:pPr>
        <w:pStyle w:val="a3"/>
        <w:numPr>
          <w:ilvl w:val="0"/>
          <w:numId w:val="3"/>
        </w:numPr>
        <w:spacing w:line="400" w:lineRule="exact"/>
        <w:ind w:firstLineChars="0"/>
        <w:rPr>
          <w:rFonts w:ascii="宋体" w:eastAsia="宋体" w:hAnsi="宋体"/>
        </w:rPr>
      </w:pPr>
      <w:r w:rsidRPr="00C91509">
        <w:rPr>
          <w:rFonts w:ascii="宋体" w:eastAsia="宋体" w:hAnsi="宋体" w:hint="eastAsia"/>
        </w:rPr>
        <w:t>了解“</w:t>
      </w:r>
      <w:r w:rsidR="007E59C5">
        <w:rPr>
          <w:rFonts w:ascii="宋体" w:eastAsia="宋体" w:hAnsi="宋体" w:hint="eastAsia"/>
        </w:rPr>
        <w:t>一网通办</w:t>
      </w:r>
      <w:r w:rsidRPr="00C91509">
        <w:rPr>
          <w:rFonts w:ascii="宋体" w:eastAsia="宋体" w:hAnsi="宋体" w:hint="eastAsia"/>
        </w:rPr>
        <w:t>”实现的技术支持</w:t>
      </w:r>
    </w:p>
    <w:p w14:paraId="29039515" w14:textId="39721C22" w:rsidR="007664BA" w:rsidRPr="00C91509" w:rsidRDefault="007664BA" w:rsidP="00C91509">
      <w:pPr>
        <w:pStyle w:val="a3"/>
        <w:numPr>
          <w:ilvl w:val="0"/>
          <w:numId w:val="3"/>
        </w:numPr>
        <w:spacing w:line="400" w:lineRule="exact"/>
        <w:ind w:firstLineChars="0"/>
        <w:rPr>
          <w:rFonts w:ascii="宋体" w:eastAsia="宋体" w:hAnsi="宋体"/>
        </w:rPr>
      </w:pPr>
      <w:r w:rsidRPr="00C91509">
        <w:rPr>
          <w:rFonts w:ascii="宋体" w:eastAsia="宋体" w:hAnsi="宋体" w:hint="eastAsia"/>
        </w:rPr>
        <w:t>理解“</w:t>
      </w:r>
      <w:r w:rsidR="007E59C5">
        <w:rPr>
          <w:rFonts w:ascii="宋体" w:eastAsia="宋体" w:hAnsi="宋体" w:hint="eastAsia"/>
        </w:rPr>
        <w:t>一网通办</w:t>
      </w:r>
      <w:r w:rsidRPr="00C91509">
        <w:rPr>
          <w:rFonts w:ascii="宋体" w:eastAsia="宋体" w:hAnsi="宋体" w:hint="eastAsia"/>
        </w:rPr>
        <w:t>”的运作逻辑</w:t>
      </w:r>
    </w:p>
    <w:p w14:paraId="0DC596A3" w14:textId="54EEF052" w:rsidR="007664BA" w:rsidRPr="00C91509" w:rsidRDefault="003E66AF" w:rsidP="00C91509">
      <w:pPr>
        <w:pStyle w:val="a3"/>
        <w:numPr>
          <w:ilvl w:val="0"/>
          <w:numId w:val="3"/>
        </w:numPr>
        <w:spacing w:line="400" w:lineRule="exact"/>
        <w:ind w:firstLineChars="0"/>
        <w:rPr>
          <w:rFonts w:ascii="宋体" w:eastAsia="宋体" w:hAnsi="宋体"/>
        </w:rPr>
      </w:pPr>
      <w:r w:rsidRPr="00C91509">
        <w:rPr>
          <w:rFonts w:ascii="宋体" w:eastAsia="宋体" w:hAnsi="宋体" w:hint="eastAsia"/>
        </w:rPr>
        <w:t>结合具体应用场景，理解</w:t>
      </w:r>
      <w:r w:rsidR="007E59C5">
        <w:rPr>
          <w:rFonts w:ascii="宋体" w:eastAsia="宋体" w:hAnsi="宋体" w:hint="eastAsia"/>
        </w:rPr>
        <w:t>一网通办</w:t>
      </w:r>
      <w:r w:rsidRPr="00C91509">
        <w:rPr>
          <w:rFonts w:ascii="宋体" w:eastAsia="宋体" w:hAnsi="宋体" w:hint="eastAsia"/>
        </w:rPr>
        <w:t>的运行机制</w:t>
      </w:r>
    </w:p>
    <w:p w14:paraId="6903835D" w14:textId="77777777" w:rsidR="00D2260D" w:rsidRPr="00C91509" w:rsidRDefault="00D2260D" w:rsidP="00C91509">
      <w:pPr>
        <w:pStyle w:val="a3"/>
        <w:numPr>
          <w:ilvl w:val="0"/>
          <w:numId w:val="1"/>
        </w:numPr>
        <w:spacing w:line="400" w:lineRule="exact"/>
        <w:ind w:firstLineChars="0"/>
        <w:rPr>
          <w:rFonts w:ascii="宋体" w:eastAsia="宋体" w:hAnsi="宋体"/>
        </w:rPr>
      </w:pPr>
      <w:r w:rsidRPr="00C91509">
        <w:rPr>
          <w:rFonts w:ascii="宋体" w:eastAsia="宋体" w:hAnsi="宋体" w:hint="eastAsia"/>
        </w:rPr>
        <w:t>教学思路和教学过程</w:t>
      </w:r>
    </w:p>
    <w:p w14:paraId="673D1F3D" w14:textId="2F490B6A" w:rsidR="002F072D" w:rsidRPr="00C91509" w:rsidRDefault="002F072D" w:rsidP="00C91509">
      <w:pPr>
        <w:pStyle w:val="a3"/>
        <w:spacing w:line="400" w:lineRule="exact"/>
        <w:rPr>
          <w:rFonts w:ascii="宋体" w:eastAsia="宋体" w:hAnsi="宋体"/>
          <w:szCs w:val="21"/>
        </w:rPr>
      </w:pPr>
      <w:r w:rsidRPr="00C91509">
        <w:rPr>
          <w:rFonts w:ascii="宋体" w:eastAsia="宋体" w:hAnsi="宋体" w:hint="eastAsia"/>
          <w:szCs w:val="21"/>
        </w:rPr>
        <w:t>要求学生提前了解我国智慧城市建设的基本内容，上海市“</w:t>
      </w:r>
      <w:r w:rsidR="007E59C5">
        <w:rPr>
          <w:rFonts w:ascii="宋体" w:eastAsia="宋体" w:hAnsi="宋体" w:hint="eastAsia"/>
          <w:szCs w:val="21"/>
        </w:rPr>
        <w:t>一网通办</w:t>
      </w:r>
      <w:r w:rsidRPr="00C91509">
        <w:rPr>
          <w:rFonts w:ascii="宋体" w:eastAsia="宋体" w:hAnsi="宋体" w:hint="eastAsia"/>
          <w:szCs w:val="21"/>
        </w:rPr>
        <w:t>”的基本情况，上海市</w:t>
      </w:r>
      <w:r w:rsidR="00C91509">
        <w:rPr>
          <w:rFonts w:ascii="宋体" w:eastAsia="宋体" w:hAnsi="宋体" w:hint="eastAsia"/>
          <w:szCs w:val="21"/>
        </w:rPr>
        <w:t>市区街道三个层面</w:t>
      </w:r>
      <w:r w:rsidRPr="00C91509">
        <w:rPr>
          <w:rFonts w:ascii="宋体" w:eastAsia="宋体" w:hAnsi="宋体" w:hint="eastAsia"/>
          <w:szCs w:val="21"/>
        </w:rPr>
        <w:t>的</w:t>
      </w:r>
      <w:r w:rsidR="00C91509">
        <w:rPr>
          <w:rFonts w:ascii="宋体" w:eastAsia="宋体" w:hAnsi="宋体" w:hint="eastAsia"/>
          <w:szCs w:val="21"/>
        </w:rPr>
        <w:t>“</w:t>
      </w:r>
      <w:r w:rsidR="007E59C5">
        <w:rPr>
          <w:rFonts w:ascii="宋体" w:eastAsia="宋体" w:hAnsi="宋体" w:hint="eastAsia"/>
          <w:szCs w:val="21"/>
        </w:rPr>
        <w:t>一网通办</w:t>
      </w:r>
      <w:r w:rsidR="00C91509">
        <w:rPr>
          <w:rFonts w:ascii="宋体" w:eastAsia="宋体" w:hAnsi="宋体" w:hint="eastAsia"/>
          <w:szCs w:val="21"/>
        </w:rPr>
        <w:t>”架构</w:t>
      </w:r>
      <w:r w:rsidRPr="00C91509">
        <w:rPr>
          <w:rFonts w:ascii="宋体" w:eastAsia="宋体" w:hAnsi="宋体" w:hint="eastAsia"/>
          <w:szCs w:val="21"/>
        </w:rPr>
        <w:t>。</w:t>
      </w:r>
    </w:p>
    <w:p w14:paraId="2EE4445F" w14:textId="503E7543" w:rsidR="002F072D" w:rsidRPr="00C91509" w:rsidRDefault="002F072D" w:rsidP="00C91509">
      <w:pPr>
        <w:pStyle w:val="a3"/>
        <w:spacing w:line="400" w:lineRule="exact"/>
        <w:rPr>
          <w:rFonts w:ascii="宋体" w:eastAsia="宋体" w:hAnsi="宋体"/>
          <w:szCs w:val="21"/>
        </w:rPr>
      </w:pPr>
      <w:r w:rsidRPr="00C91509">
        <w:rPr>
          <w:rFonts w:ascii="宋体" w:eastAsia="宋体" w:hAnsi="宋体" w:hint="eastAsia"/>
          <w:szCs w:val="21"/>
        </w:rPr>
        <w:t>第一步，带领学生进入五角场街道</w:t>
      </w:r>
      <w:r w:rsidR="007E59C5">
        <w:rPr>
          <w:rFonts w:ascii="宋体" w:eastAsia="宋体" w:hAnsi="宋体" w:hint="eastAsia"/>
          <w:szCs w:val="21"/>
        </w:rPr>
        <w:t>社区事务受理</w:t>
      </w:r>
      <w:r w:rsidRPr="00C91509">
        <w:rPr>
          <w:rFonts w:ascii="宋体" w:eastAsia="宋体" w:hAnsi="宋体" w:hint="eastAsia"/>
          <w:szCs w:val="21"/>
        </w:rPr>
        <w:t>中心大厅，观察大厅的大屏、中屏和小屏。</w:t>
      </w:r>
    </w:p>
    <w:p w14:paraId="061FC8DB" w14:textId="02984B8C" w:rsidR="002F072D" w:rsidRPr="00C91509" w:rsidRDefault="002F072D" w:rsidP="00C91509">
      <w:pPr>
        <w:pStyle w:val="a3"/>
        <w:spacing w:line="400" w:lineRule="exact"/>
        <w:rPr>
          <w:rFonts w:ascii="宋体" w:eastAsia="宋体" w:hAnsi="宋体"/>
          <w:szCs w:val="21"/>
        </w:rPr>
      </w:pPr>
      <w:r w:rsidRPr="00C91509">
        <w:rPr>
          <w:rFonts w:ascii="宋体" w:eastAsia="宋体" w:hAnsi="宋体" w:hint="eastAsia"/>
          <w:szCs w:val="21"/>
        </w:rPr>
        <w:t>第二步，由</w:t>
      </w:r>
      <w:r w:rsidR="007E59C5">
        <w:rPr>
          <w:rFonts w:ascii="宋体" w:eastAsia="宋体" w:hAnsi="宋体" w:hint="eastAsia"/>
          <w:szCs w:val="21"/>
        </w:rPr>
        <w:t>社区事务受理</w:t>
      </w:r>
      <w:r w:rsidR="007E59C5" w:rsidRPr="00C91509">
        <w:rPr>
          <w:rFonts w:ascii="宋体" w:eastAsia="宋体" w:hAnsi="宋体" w:hint="eastAsia"/>
          <w:szCs w:val="21"/>
        </w:rPr>
        <w:t>中心</w:t>
      </w:r>
      <w:r w:rsidRPr="00C91509">
        <w:rPr>
          <w:rFonts w:ascii="宋体" w:eastAsia="宋体" w:hAnsi="宋体" w:hint="eastAsia"/>
          <w:szCs w:val="21"/>
        </w:rPr>
        <w:t>负责人介绍</w:t>
      </w:r>
      <w:r w:rsidR="007E59C5">
        <w:rPr>
          <w:rFonts w:ascii="宋体" w:eastAsia="宋体" w:hAnsi="宋体" w:hint="eastAsia"/>
          <w:szCs w:val="21"/>
        </w:rPr>
        <w:t>一网通办</w:t>
      </w:r>
      <w:r w:rsidRPr="00C91509">
        <w:rPr>
          <w:rFonts w:ascii="宋体" w:eastAsia="宋体" w:hAnsi="宋体" w:hint="eastAsia"/>
          <w:szCs w:val="21"/>
        </w:rPr>
        <w:t>的基本情况</w:t>
      </w:r>
    </w:p>
    <w:p w14:paraId="0C6932F5" w14:textId="00A2CFAA" w:rsidR="002F072D" w:rsidRPr="00C91509" w:rsidRDefault="002F072D" w:rsidP="00C91509">
      <w:pPr>
        <w:pStyle w:val="a3"/>
        <w:spacing w:line="400" w:lineRule="exact"/>
        <w:rPr>
          <w:rFonts w:ascii="宋体" w:eastAsia="宋体" w:hAnsi="宋体"/>
          <w:szCs w:val="21"/>
        </w:rPr>
      </w:pPr>
      <w:r w:rsidRPr="00C91509">
        <w:rPr>
          <w:rFonts w:ascii="宋体" w:eastAsia="宋体" w:hAnsi="宋体" w:hint="eastAsia"/>
          <w:szCs w:val="21"/>
        </w:rPr>
        <w:t>第三步，具体介绍</w:t>
      </w:r>
      <w:r w:rsidR="007E59C5">
        <w:rPr>
          <w:rFonts w:ascii="宋体" w:eastAsia="宋体" w:hAnsi="宋体" w:hint="eastAsia"/>
          <w:szCs w:val="21"/>
        </w:rPr>
        <w:t>一网通办</w:t>
      </w:r>
      <w:r w:rsidRPr="00C91509">
        <w:rPr>
          <w:rFonts w:ascii="宋体" w:eastAsia="宋体" w:hAnsi="宋体" w:hint="eastAsia"/>
          <w:szCs w:val="21"/>
        </w:rPr>
        <w:t>的运行机制</w:t>
      </w:r>
      <w:r w:rsidR="00C91509" w:rsidRPr="00C91509">
        <w:rPr>
          <w:rFonts w:ascii="宋体" w:eastAsia="宋体" w:hAnsi="宋体" w:hint="eastAsia"/>
          <w:szCs w:val="21"/>
        </w:rPr>
        <w:t>，核心是多格合一</w:t>
      </w:r>
    </w:p>
    <w:p w14:paraId="3AD499BA" w14:textId="465AEEB2" w:rsidR="002F072D" w:rsidRPr="00C91509" w:rsidRDefault="002F072D" w:rsidP="00C91509">
      <w:pPr>
        <w:pStyle w:val="a3"/>
        <w:spacing w:line="400" w:lineRule="exact"/>
        <w:rPr>
          <w:rFonts w:ascii="宋体" w:eastAsia="宋体" w:hAnsi="宋体"/>
          <w:szCs w:val="21"/>
        </w:rPr>
      </w:pPr>
      <w:r w:rsidRPr="00C91509">
        <w:rPr>
          <w:rFonts w:ascii="宋体" w:eastAsia="宋体" w:hAnsi="宋体" w:hint="eastAsia"/>
          <w:szCs w:val="21"/>
        </w:rPr>
        <w:t>第四步，</w:t>
      </w:r>
      <w:r w:rsidR="00C91509" w:rsidRPr="00C91509">
        <w:rPr>
          <w:rFonts w:ascii="宋体" w:eastAsia="宋体" w:hAnsi="宋体" w:hint="eastAsia"/>
          <w:szCs w:val="21"/>
        </w:rPr>
        <w:t>以案例形式</w:t>
      </w:r>
      <w:r w:rsidRPr="00C91509">
        <w:rPr>
          <w:rFonts w:ascii="宋体" w:eastAsia="宋体" w:hAnsi="宋体" w:hint="eastAsia"/>
          <w:szCs w:val="21"/>
        </w:rPr>
        <w:t>介绍</w:t>
      </w:r>
      <w:r w:rsidR="00C91509" w:rsidRPr="00C91509">
        <w:rPr>
          <w:rFonts w:ascii="宋体" w:eastAsia="宋体" w:hAnsi="宋体" w:hint="eastAsia"/>
          <w:szCs w:val="21"/>
        </w:rPr>
        <w:t>“</w:t>
      </w:r>
      <w:r w:rsidR="007E59C5">
        <w:rPr>
          <w:rFonts w:ascii="宋体" w:eastAsia="宋体" w:hAnsi="宋体" w:hint="eastAsia"/>
          <w:szCs w:val="21"/>
        </w:rPr>
        <w:t>一网通办</w:t>
      </w:r>
      <w:r w:rsidR="00C91509" w:rsidRPr="00C91509">
        <w:rPr>
          <w:rFonts w:ascii="宋体" w:eastAsia="宋体" w:hAnsi="宋体" w:hint="eastAsia"/>
          <w:szCs w:val="21"/>
        </w:rPr>
        <w:t>”的主要应用场景</w:t>
      </w:r>
    </w:p>
    <w:p w14:paraId="091A3B4E" w14:textId="6452D4E4" w:rsidR="002F072D" w:rsidRPr="00C91509" w:rsidRDefault="002F072D" w:rsidP="00C91509">
      <w:pPr>
        <w:pStyle w:val="a3"/>
        <w:spacing w:line="400" w:lineRule="exact"/>
        <w:rPr>
          <w:rFonts w:ascii="宋体" w:eastAsia="宋体" w:hAnsi="宋体"/>
          <w:szCs w:val="21"/>
        </w:rPr>
      </w:pPr>
      <w:r w:rsidRPr="00C91509">
        <w:rPr>
          <w:rFonts w:ascii="宋体" w:eastAsia="宋体" w:hAnsi="宋体" w:hint="eastAsia"/>
          <w:szCs w:val="21"/>
        </w:rPr>
        <w:t>第五步，</w:t>
      </w:r>
      <w:r w:rsidR="00C91509" w:rsidRPr="00C91509">
        <w:rPr>
          <w:rFonts w:ascii="宋体" w:eastAsia="宋体" w:hAnsi="宋体" w:hint="eastAsia"/>
          <w:szCs w:val="21"/>
        </w:rPr>
        <w:t>就特定问题</w:t>
      </w:r>
      <w:r w:rsidRPr="00C91509">
        <w:rPr>
          <w:rFonts w:ascii="宋体" w:eastAsia="宋体" w:hAnsi="宋体" w:hint="eastAsia"/>
          <w:szCs w:val="21"/>
        </w:rPr>
        <w:t>同学分析问题形成的逻辑，并讨论可能的解决方案</w:t>
      </w:r>
    </w:p>
    <w:p w14:paraId="4E61E4CB" w14:textId="77777777" w:rsidR="002F072D" w:rsidRPr="00C91509" w:rsidRDefault="002F072D" w:rsidP="00C91509">
      <w:pPr>
        <w:pStyle w:val="a3"/>
        <w:spacing w:line="400" w:lineRule="exact"/>
        <w:rPr>
          <w:rFonts w:ascii="宋体" w:eastAsia="宋体" w:hAnsi="宋体"/>
          <w:szCs w:val="21"/>
        </w:rPr>
      </w:pPr>
      <w:r w:rsidRPr="00C91509">
        <w:rPr>
          <w:rFonts w:ascii="宋体" w:eastAsia="宋体" w:hAnsi="宋体" w:hint="eastAsia"/>
          <w:szCs w:val="21"/>
        </w:rPr>
        <w:t>第六步，同学课后阅读前六篇参考文献，不要求每一篇详细阅读，可先浏览摘要，了解研究主要结论</w:t>
      </w:r>
    </w:p>
    <w:p w14:paraId="69422DCD" w14:textId="1C932833" w:rsidR="002F072D" w:rsidRPr="00C91509" w:rsidRDefault="002F072D" w:rsidP="00C91509">
      <w:pPr>
        <w:pStyle w:val="a3"/>
        <w:spacing w:line="400" w:lineRule="exact"/>
        <w:rPr>
          <w:rFonts w:ascii="宋体" w:eastAsia="宋体" w:hAnsi="宋体"/>
        </w:rPr>
      </w:pPr>
      <w:r w:rsidRPr="00C91509">
        <w:rPr>
          <w:rFonts w:ascii="宋体" w:eastAsia="宋体" w:hAnsi="宋体" w:hint="eastAsia"/>
          <w:szCs w:val="21"/>
        </w:rPr>
        <w:t>第七步，课后答疑</w:t>
      </w:r>
    </w:p>
    <w:p w14:paraId="17D6874D" w14:textId="77777777" w:rsidR="00D2260D" w:rsidRPr="00C91509" w:rsidRDefault="00D2260D" w:rsidP="00C91509">
      <w:pPr>
        <w:pStyle w:val="a3"/>
        <w:numPr>
          <w:ilvl w:val="0"/>
          <w:numId w:val="1"/>
        </w:numPr>
        <w:spacing w:line="400" w:lineRule="exact"/>
        <w:ind w:firstLineChars="0"/>
        <w:rPr>
          <w:rFonts w:ascii="宋体" w:eastAsia="宋体" w:hAnsi="宋体"/>
        </w:rPr>
      </w:pPr>
      <w:r w:rsidRPr="00C91509">
        <w:rPr>
          <w:rFonts w:ascii="宋体" w:eastAsia="宋体" w:hAnsi="宋体" w:hint="eastAsia"/>
        </w:rPr>
        <w:t>教学方法</w:t>
      </w:r>
    </w:p>
    <w:p w14:paraId="322C5E17" w14:textId="77777777" w:rsidR="002F072D" w:rsidRPr="00C91509" w:rsidRDefault="002F072D" w:rsidP="00C91509">
      <w:pPr>
        <w:pStyle w:val="a3"/>
        <w:numPr>
          <w:ilvl w:val="0"/>
          <w:numId w:val="4"/>
        </w:numPr>
        <w:spacing w:line="400" w:lineRule="exact"/>
        <w:ind w:firstLineChars="0"/>
        <w:rPr>
          <w:rFonts w:ascii="宋体" w:eastAsia="宋体" w:hAnsi="宋体"/>
          <w:szCs w:val="21"/>
        </w:rPr>
      </w:pPr>
      <w:r w:rsidRPr="00C91509">
        <w:rPr>
          <w:rFonts w:ascii="宋体" w:eastAsia="宋体" w:hAnsi="宋体" w:hint="eastAsia"/>
          <w:szCs w:val="21"/>
        </w:rPr>
        <w:t>讲授法，主讲人讲授关键概念及制度</w:t>
      </w:r>
    </w:p>
    <w:p w14:paraId="6B226382" w14:textId="3BD93EF2" w:rsidR="002F072D" w:rsidRPr="00C91509" w:rsidRDefault="002F072D" w:rsidP="00C91509">
      <w:pPr>
        <w:pStyle w:val="a3"/>
        <w:numPr>
          <w:ilvl w:val="0"/>
          <w:numId w:val="4"/>
        </w:numPr>
        <w:spacing w:line="400" w:lineRule="exact"/>
        <w:ind w:firstLineChars="0"/>
        <w:rPr>
          <w:rFonts w:ascii="宋体" w:eastAsia="宋体" w:hAnsi="宋体"/>
          <w:szCs w:val="21"/>
        </w:rPr>
      </w:pPr>
      <w:r w:rsidRPr="00C91509">
        <w:rPr>
          <w:rFonts w:ascii="宋体" w:eastAsia="宋体" w:hAnsi="宋体" w:hint="eastAsia"/>
          <w:szCs w:val="21"/>
        </w:rPr>
        <w:t>观察法，同学在引导下进入城市运行指挥中心大厅，观察大厅的大屏、中屏和小屏</w:t>
      </w:r>
    </w:p>
    <w:p w14:paraId="21505330" w14:textId="77777777" w:rsidR="002F072D" w:rsidRPr="00C91509" w:rsidRDefault="002F072D" w:rsidP="00C91509">
      <w:pPr>
        <w:pStyle w:val="a3"/>
        <w:numPr>
          <w:ilvl w:val="0"/>
          <w:numId w:val="4"/>
        </w:numPr>
        <w:spacing w:line="400" w:lineRule="exact"/>
        <w:ind w:firstLineChars="0"/>
        <w:rPr>
          <w:rFonts w:ascii="宋体" w:eastAsia="宋体" w:hAnsi="宋体"/>
          <w:szCs w:val="21"/>
        </w:rPr>
      </w:pPr>
      <w:r w:rsidRPr="00C91509">
        <w:rPr>
          <w:rFonts w:ascii="宋体" w:eastAsia="宋体" w:hAnsi="宋体" w:hint="eastAsia"/>
          <w:szCs w:val="21"/>
        </w:rPr>
        <w:t>提问法，即在若干环节，教师通过提问启发学生思考</w:t>
      </w:r>
    </w:p>
    <w:p w14:paraId="21940DB7" w14:textId="77777777" w:rsidR="002F072D" w:rsidRPr="00C91509" w:rsidRDefault="002F072D" w:rsidP="00C91509">
      <w:pPr>
        <w:pStyle w:val="a3"/>
        <w:numPr>
          <w:ilvl w:val="0"/>
          <w:numId w:val="4"/>
        </w:numPr>
        <w:spacing w:line="400" w:lineRule="exact"/>
        <w:ind w:firstLineChars="0"/>
        <w:rPr>
          <w:rFonts w:ascii="宋体" w:eastAsia="宋体" w:hAnsi="宋体"/>
          <w:szCs w:val="21"/>
        </w:rPr>
      </w:pPr>
      <w:r w:rsidRPr="00C91509">
        <w:rPr>
          <w:rFonts w:ascii="宋体" w:eastAsia="宋体" w:hAnsi="宋体" w:hint="eastAsia"/>
          <w:szCs w:val="21"/>
        </w:rPr>
        <w:t>分组讨论法，每组分为3</w:t>
      </w:r>
      <w:r w:rsidRPr="00C91509">
        <w:rPr>
          <w:rFonts w:ascii="宋体" w:eastAsia="宋体" w:hAnsi="宋体"/>
          <w:szCs w:val="21"/>
        </w:rPr>
        <w:t>-4</w:t>
      </w:r>
      <w:r w:rsidRPr="00C91509">
        <w:rPr>
          <w:rFonts w:ascii="宋体" w:eastAsia="宋体" w:hAnsi="宋体" w:hint="eastAsia"/>
          <w:szCs w:val="21"/>
        </w:rPr>
        <w:t>人，每个小组用3</w:t>
      </w:r>
      <w:r w:rsidRPr="00C91509">
        <w:rPr>
          <w:rFonts w:ascii="宋体" w:eastAsia="宋体" w:hAnsi="宋体"/>
          <w:szCs w:val="21"/>
        </w:rPr>
        <w:t>-5</w:t>
      </w:r>
      <w:r w:rsidRPr="00C91509">
        <w:rPr>
          <w:rFonts w:ascii="宋体" w:eastAsia="宋体" w:hAnsi="宋体" w:hint="eastAsia"/>
          <w:szCs w:val="21"/>
        </w:rPr>
        <w:t>分钟讨论老师提出的问题，然后由小组推选代表或老师指定同学发言的方式，报告小组观点及理由</w:t>
      </w:r>
    </w:p>
    <w:p w14:paraId="5E34D406" w14:textId="77777777" w:rsidR="00D2260D" w:rsidRPr="00C91509" w:rsidRDefault="00D2260D" w:rsidP="00C91509">
      <w:pPr>
        <w:pStyle w:val="a3"/>
        <w:numPr>
          <w:ilvl w:val="0"/>
          <w:numId w:val="1"/>
        </w:numPr>
        <w:spacing w:line="400" w:lineRule="exact"/>
        <w:ind w:firstLineChars="0"/>
        <w:rPr>
          <w:rFonts w:ascii="宋体" w:eastAsia="宋体" w:hAnsi="宋体"/>
        </w:rPr>
      </w:pPr>
      <w:r w:rsidRPr="00C91509">
        <w:rPr>
          <w:rFonts w:ascii="宋体" w:eastAsia="宋体" w:hAnsi="宋体" w:hint="eastAsia"/>
        </w:rPr>
        <w:lastRenderedPageBreak/>
        <w:t>教学安排</w:t>
      </w:r>
    </w:p>
    <w:p w14:paraId="2BB6E2F7" w14:textId="3B6AB47D" w:rsidR="00D2260D" w:rsidRPr="00C91509" w:rsidRDefault="007664BA" w:rsidP="00C91509">
      <w:pPr>
        <w:pStyle w:val="a3"/>
        <w:numPr>
          <w:ilvl w:val="0"/>
          <w:numId w:val="2"/>
        </w:numPr>
        <w:spacing w:line="400" w:lineRule="exact"/>
        <w:ind w:firstLineChars="0"/>
        <w:rPr>
          <w:rFonts w:ascii="宋体" w:eastAsia="宋体" w:hAnsi="宋体"/>
        </w:rPr>
      </w:pPr>
      <w:r w:rsidRPr="00C91509">
        <w:rPr>
          <w:rFonts w:ascii="宋体" w:eastAsia="宋体" w:hAnsi="宋体" w:hint="eastAsia"/>
        </w:rPr>
        <w:t>先参观城市运行指挥中心大厅，在大厅工作人员引导下熟悉主要设施及基本操作方式；（1</w:t>
      </w:r>
      <w:r w:rsidRPr="00C91509">
        <w:rPr>
          <w:rFonts w:ascii="宋体" w:eastAsia="宋体" w:hAnsi="宋体"/>
        </w:rPr>
        <w:t>5</w:t>
      </w:r>
      <w:r w:rsidRPr="00C91509">
        <w:rPr>
          <w:rFonts w:ascii="宋体" w:eastAsia="宋体" w:hAnsi="宋体" w:hint="eastAsia"/>
        </w:rPr>
        <w:t>分钟）</w:t>
      </w:r>
    </w:p>
    <w:p w14:paraId="0D2CE08C" w14:textId="4ABB2764" w:rsidR="007664BA" w:rsidRPr="00C91509" w:rsidRDefault="007E59C5" w:rsidP="00C91509">
      <w:pPr>
        <w:pStyle w:val="a3"/>
        <w:numPr>
          <w:ilvl w:val="0"/>
          <w:numId w:val="2"/>
        </w:numPr>
        <w:spacing w:line="400" w:lineRule="exact"/>
        <w:ind w:firstLineChars="0"/>
        <w:rPr>
          <w:rFonts w:ascii="宋体" w:eastAsia="宋体" w:hAnsi="宋体"/>
        </w:rPr>
      </w:pPr>
      <w:r>
        <w:rPr>
          <w:rFonts w:ascii="宋体" w:eastAsia="宋体" w:hAnsi="宋体" w:hint="eastAsia"/>
          <w:szCs w:val="21"/>
        </w:rPr>
        <w:t>社区事务受理</w:t>
      </w:r>
      <w:r w:rsidRPr="00C91509">
        <w:rPr>
          <w:rFonts w:ascii="宋体" w:eastAsia="宋体" w:hAnsi="宋体" w:hint="eastAsia"/>
          <w:szCs w:val="21"/>
        </w:rPr>
        <w:t>中心</w:t>
      </w:r>
      <w:r w:rsidR="007664BA" w:rsidRPr="00C91509">
        <w:rPr>
          <w:rFonts w:ascii="宋体" w:eastAsia="宋体" w:hAnsi="宋体" w:hint="eastAsia"/>
        </w:rPr>
        <w:t>负责人讲解五角场街道“</w:t>
      </w:r>
      <w:r>
        <w:rPr>
          <w:rFonts w:ascii="宋体" w:eastAsia="宋体" w:hAnsi="宋体" w:hint="eastAsia"/>
        </w:rPr>
        <w:t>一网通办”的运作机制及主要应用成效</w:t>
      </w:r>
      <w:bookmarkStart w:id="0" w:name="_GoBack"/>
      <w:bookmarkEnd w:id="0"/>
      <w:r w:rsidR="007664BA" w:rsidRPr="00C91509">
        <w:rPr>
          <w:rFonts w:ascii="宋体" w:eastAsia="宋体" w:hAnsi="宋体" w:hint="eastAsia"/>
        </w:rPr>
        <w:t>（</w:t>
      </w:r>
      <w:r w:rsidR="007664BA" w:rsidRPr="00C91509">
        <w:rPr>
          <w:rFonts w:ascii="宋体" w:eastAsia="宋体" w:hAnsi="宋体"/>
        </w:rPr>
        <w:t>60</w:t>
      </w:r>
      <w:r w:rsidR="007664BA" w:rsidRPr="00C91509">
        <w:rPr>
          <w:rFonts w:ascii="宋体" w:eastAsia="宋体" w:hAnsi="宋体" w:hint="eastAsia"/>
        </w:rPr>
        <w:t>分钟）</w:t>
      </w:r>
    </w:p>
    <w:p w14:paraId="7439730C" w14:textId="7299B2AD" w:rsidR="007664BA" w:rsidRPr="00C91509" w:rsidRDefault="007664BA" w:rsidP="00C91509">
      <w:pPr>
        <w:pStyle w:val="a3"/>
        <w:numPr>
          <w:ilvl w:val="0"/>
          <w:numId w:val="2"/>
        </w:numPr>
        <w:spacing w:line="400" w:lineRule="exact"/>
        <w:ind w:firstLineChars="0"/>
        <w:rPr>
          <w:rFonts w:ascii="宋体" w:eastAsia="宋体" w:hAnsi="宋体"/>
        </w:rPr>
      </w:pPr>
      <w:r w:rsidRPr="00C91509">
        <w:rPr>
          <w:rFonts w:ascii="宋体" w:eastAsia="宋体" w:hAnsi="宋体" w:hint="eastAsia"/>
        </w:rPr>
        <w:t>学生提问及师生讨论（2</w:t>
      </w:r>
      <w:r w:rsidRPr="00C91509">
        <w:rPr>
          <w:rFonts w:ascii="宋体" w:eastAsia="宋体" w:hAnsi="宋体"/>
        </w:rPr>
        <w:t>5</w:t>
      </w:r>
      <w:r w:rsidRPr="00C91509">
        <w:rPr>
          <w:rFonts w:ascii="宋体" w:eastAsia="宋体" w:hAnsi="宋体" w:hint="eastAsia"/>
        </w:rPr>
        <w:t>分钟）</w:t>
      </w:r>
    </w:p>
    <w:p w14:paraId="222DF014" w14:textId="77777777" w:rsidR="00D2260D" w:rsidRPr="00C91509" w:rsidRDefault="00D2260D" w:rsidP="00C91509">
      <w:pPr>
        <w:pStyle w:val="a3"/>
        <w:numPr>
          <w:ilvl w:val="0"/>
          <w:numId w:val="1"/>
        </w:numPr>
        <w:spacing w:line="400" w:lineRule="exact"/>
        <w:ind w:firstLineChars="0"/>
        <w:rPr>
          <w:rFonts w:ascii="宋体" w:eastAsia="宋体" w:hAnsi="宋体"/>
        </w:rPr>
      </w:pPr>
      <w:r w:rsidRPr="00C91509">
        <w:rPr>
          <w:rFonts w:ascii="宋体" w:eastAsia="宋体" w:hAnsi="宋体" w:hint="eastAsia"/>
        </w:rPr>
        <w:t>参考文献</w:t>
      </w:r>
    </w:p>
    <w:p w14:paraId="7FF92528" w14:textId="7447EDB8" w:rsidR="007664BA" w:rsidRPr="00C91509" w:rsidRDefault="009068B0" w:rsidP="00C91509">
      <w:pPr>
        <w:pStyle w:val="a3"/>
        <w:spacing w:line="400" w:lineRule="exact"/>
        <w:ind w:left="360" w:firstLineChars="0" w:firstLine="0"/>
        <w:rPr>
          <w:rFonts w:ascii="宋体" w:eastAsia="宋体" w:hAnsi="宋体"/>
        </w:rPr>
      </w:pPr>
      <w:r w:rsidRPr="00C91509">
        <w:rPr>
          <w:rFonts w:ascii="宋体" w:eastAsia="宋体" w:hAnsi="宋体" w:hint="eastAsia"/>
        </w:rPr>
        <w:t>[</w:t>
      </w:r>
      <w:r w:rsidRPr="00C91509">
        <w:rPr>
          <w:rFonts w:ascii="宋体" w:eastAsia="宋体" w:hAnsi="宋体"/>
        </w:rPr>
        <w:t>1].</w:t>
      </w:r>
      <w:r w:rsidRPr="00C91509">
        <w:rPr>
          <w:rFonts w:ascii="宋体" w:eastAsia="宋体" w:hAnsi="宋体" w:hint="eastAsia"/>
        </w:rPr>
        <w:t>陈水生.数字时代平台治理的运作逻辑[</w:t>
      </w:r>
      <w:r w:rsidRPr="00C91509">
        <w:rPr>
          <w:rFonts w:ascii="宋体" w:eastAsia="宋体" w:hAnsi="宋体"/>
        </w:rPr>
        <w:t>J].</w:t>
      </w:r>
      <w:r w:rsidRPr="00C91509">
        <w:rPr>
          <w:rFonts w:ascii="宋体" w:eastAsia="宋体" w:hAnsi="宋体" w:hint="eastAsia"/>
        </w:rPr>
        <w:t>电子政务，2</w:t>
      </w:r>
      <w:r w:rsidRPr="00C91509">
        <w:rPr>
          <w:rFonts w:ascii="宋体" w:eastAsia="宋体" w:hAnsi="宋体"/>
        </w:rPr>
        <w:t>02108</w:t>
      </w:r>
    </w:p>
    <w:p w14:paraId="39212DE5" w14:textId="4C23FDA0" w:rsidR="009068B0" w:rsidRPr="00C91509" w:rsidRDefault="009068B0" w:rsidP="00C91509">
      <w:pPr>
        <w:pStyle w:val="a3"/>
        <w:spacing w:line="400" w:lineRule="exact"/>
        <w:ind w:left="360" w:firstLineChars="0" w:firstLine="0"/>
        <w:rPr>
          <w:rFonts w:ascii="宋体" w:eastAsia="宋体" w:hAnsi="宋体"/>
        </w:rPr>
      </w:pPr>
      <w:r w:rsidRPr="00C91509">
        <w:rPr>
          <w:rFonts w:ascii="宋体" w:eastAsia="宋体" w:hAnsi="宋体" w:hint="eastAsia"/>
        </w:rPr>
        <w:t>[</w:t>
      </w:r>
      <w:r w:rsidRPr="00C91509">
        <w:rPr>
          <w:rFonts w:ascii="宋体" w:eastAsia="宋体" w:hAnsi="宋体"/>
        </w:rPr>
        <w:t>2].</w:t>
      </w:r>
      <w:r w:rsidRPr="00C91509">
        <w:rPr>
          <w:rFonts w:ascii="宋体" w:eastAsia="宋体" w:hAnsi="宋体" w:hint="eastAsia"/>
        </w:rPr>
        <w:t>王亚星等.城市运行“</w:t>
      </w:r>
      <w:r w:rsidR="007E59C5">
        <w:rPr>
          <w:rFonts w:ascii="宋体" w:eastAsia="宋体" w:hAnsi="宋体" w:hint="eastAsia"/>
        </w:rPr>
        <w:t>一网通办</w:t>
      </w:r>
      <w:r w:rsidRPr="00C91509">
        <w:rPr>
          <w:rFonts w:ascii="宋体" w:eastAsia="宋体" w:hAnsi="宋体" w:hint="eastAsia"/>
        </w:rPr>
        <w:t>”：演进历程与建设路径[</w:t>
      </w:r>
      <w:r w:rsidRPr="00C91509">
        <w:rPr>
          <w:rFonts w:ascii="宋体" w:eastAsia="宋体" w:hAnsi="宋体"/>
        </w:rPr>
        <w:t>J].</w:t>
      </w:r>
      <w:r w:rsidRPr="00C91509">
        <w:rPr>
          <w:rFonts w:ascii="宋体" w:eastAsia="宋体" w:hAnsi="宋体" w:hint="eastAsia"/>
        </w:rPr>
        <w:t>城市发展研究，2</w:t>
      </w:r>
      <w:r w:rsidRPr="00C91509">
        <w:rPr>
          <w:rFonts w:ascii="宋体" w:eastAsia="宋体" w:hAnsi="宋体"/>
        </w:rPr>
        <w:t>02304</w:t>
      </w:r>
    </w:p>
    <w:p w14:paraId="2E9FF0ED" w14:textId="0B18A1B9" w:rsidR="009068B0" w:rsidRPr="00C91509" w:rsidRDefault="009068B0" w:rsidP="00C91509">
      <w:pPr>
        <w:pStyle w:val="a3"/>
        <w:spacing w:line="400" w:lineRule="exact"/>
        <w:ind w:left="360" w:firstLineChars="0" w:firstLine="0"/>
        <w:rPr>
          <w:rFonts w:ascii="宋体" w:eastAsia="宋体" w:hAnsi="宋体"/>
        </w:rPr>
      </w:pPr>
      <w:r w:rsidRPr="00C91509">
        <w:rPr>
          <w:rFonts w:ascii="宋体" w:eastAsia="宋体" w:hAnsi="宋体" w:hint="eastAsia"/>
        </w:rPr>
        <w:t>[</w:t>
      </w:r>
      <w:r w:rsidRPr="00C91509">
        <w:rPr>
          <w:rFonts w:ascii="宋体" w:eastAsia="宋体" w:hAnsi="宋体"/>
        </w:rPr>
        <w:t>3].</w:t>
      </w:r>
      <w:r w:rsidRPr="00C91509">
        <w:rPr>
          <w:rFonts w:ascii="宋体" w:eastAsia="宋体" w:hAnsi="宋体" w:hint="eastAsia"/>
        </w:rPr>
        <w:t>容志 李婕.一网能统管吗[</w:t>
      </w:r>
      <w:r w:rsidRPr="00C91509">
        <w:rPr>
          <w:rFonts w:ascii="宋体" w:eastAsia="宋体" w:hAnsi="宋体"/>
        </w:rPr>
        <w:t>J].</w:t>
      </w:r>
      <w:r w:rsidRPr="00C91509">
        <w:rPr>
          <w:rFonts w:ascii="宋体" w:eastAsia="宋体" w:hAnsi="宋体" w:hint="eastAsia"/>
        </w:rPr>
        <w:t>探索与争鸣，2</w:t>
      </w:r>
      <w:r w:rsidRPr="00C91509">
        <w:rPr>
          <w:rFonts w:ascii="宋体" w:eastAsia="宋体" w:hAnsi="宋体"/>
        </w:rPr>
        <w:t>02304</w:t>
      </w:r>
    </w:p>
    <w:p w14:paraId="7F7BB470" w14:textId="0E30E769" w:rsidR="009068B0" w:rsidRPr="00C91509" w:rsidRDefault="009068B0" w:rsidP="00C91509">
      <w:pPr>
        <w:pStyle w:val="a3"/>
        <w:spacing w:line="400" w:lineRule="exact"/>
        <w:ind w:left="360" w:firstLineChars="0" w:firstLine="0"/>
        <w:rPr>
          <w:rFonts w:ascii="宋体" w:eastAsia="宋体" w:hAnsi="宋体"/>
        </w:rPr>
      </w:pPr>
      <w:r w:rsidRPr="00C91509">
        <w:rPr>
          <w:rFonts w:ascii="宋体" w:eastAsia="宋体" w:hAnsi="宋体" w:hint="eastAsia"/>
        </w:rPr>
        <w:t>[</w:t>
      </w:r>
      <w:r w:rsidRPr="00C91509">
        <w:rPr>
          <w:rFonts w:ascii="宋体" w:eastAsia="宋体" w:hAnsi="宋体"/>
        </w:rPr>
        <w:t>4].</w:t>
      </w:r>
      <w:r w:rsidR="00A43AB0" w:rsidRPr="00C91509">
        <w:rPr>
          <w:rFonts w:ascii="宋体" w:eastAsia="宋体" w:hAnsi="宋体" w:hint="eastAsia"/>
        </w:rPr>
        <w:t>熊易寒.城市治理模式创新：上海城市运行“</w:t>
      </w:r>
      <w:r w:rsidR="007E59C5">
        <w:rPr>
          <w:rFonts w:ascii="宋体" w:eastAsia="宋体" w:hAnsi="宋体" w:hint="eastAsia"/>
        </w:rPr>
        <w:t>一网通办</w:t>
      </w:r>
      <w:r w:rsidR="00A43AB0" w:rsidRPr="00C91509">
        <w:rPr>
          <w:rFonts w:ascii="宋体" w:eastAsia="宋体" w:hAnsi="宋体" w:hint="eastAsia"/>
        </w:rPr>
        <w:t>”[</w:t>
      </w:r>
      <w:r w:rsidR="00A43AB0" w:rsidRPr="00C91509">
        <w:rPr>
          <w:rFonts w:ascii="宋体" w:eastAsia="宋体" w:hAnsi="宋体"/>
        </w:rPr>
        <w:t>M].</w:t>
      </w:r>
      <w:r w:rsidR="00A43AB0" w:rsidRPr="00C91509">
        <w:rPr>
          <w:rFonts w:ascii="宋体" w:eastAsia="宋体" w:hAnsi="宋体" w:hint="eastAsia"/>
        </w:rPr>
        <w:t>中信出版社，2</w:t>
      </w:r>
      <w:r w:rsidR="00A43AB0" w:rsidRPr="00C91509">
        <w:rPr>
          <w:rFonts w:ascii="宋体" w:eastAsia="宋体" w:hAnsi="宋体"/>
        </w:rPr>
        <w:t>023</w:t>
      </w:r>
    </w:p>
    <w:p w14:paraId="72FDEC58" w14:textId="472ADD2E" w:rsidR="003E66AF" w:rsidRPr="00C91509" w:rsidRDefault="003E66AF" w:rsidP="00C91509">
      <w:pPr>
        <w:pStyle w:val="a3"/>
        <w:spacing w:line="400" w:lineRule="exact"/>
        <w:ind w:left="360" w:firstLineChars="0" w:firstLine="0"/>
        <w:rPr>
          <w:rFonts w:ascii="宋体" w:eastAsia="宋体" w:hAnsi="宋体"/>
          <w:color w:val="000000" w:themeColor="text1"/>
        </w:rPr>
      </w:pPr>
      <w:r w:rsidRPr="00C91509">
        <w:rPr>
          <w:rFonts w:ascii="宋体" w:eastAsia="宋体" w:hAnsi="宋体" w:hint="eastAsia"/>
        </w:rPr>
        <w:t>[</w:t>
      </w:r>
      <w:r w:rsidRPr="00C91509">
        <w:rPr>
          <w:rFonts w:ascii="宋体" w:eastAsia="宋体" w:hAnsi="宋体"/>
        </w:rPr>
        <w:t>5].</w:t>
      </w:r>
      <w:r w:rsidRPr="00C91509">
        <w:rPr>
          <w:rFonts w:ascii="宋体" w:eastAsia="宋体" w:hAnsi="宋体" w:hint="eastAsia"/>
        </w:rPr>
        <w:t>董幼鸿，叶岚.</w:t>
      </w:r>
      <w:r w:rsidRPr="00C91509">
        <w:rPr>
          <w:rFonts w:ascii="宋体" w:eastAsia="宋体" w:hAnsi="宋体"/>
        </w:rPr>
        <w:t xml:space="preserve"> </w:t>
      </w:r>
      <w:hyperlink r:id="rId7" w:tgtFrame="_blank" w:history="1">
        <w:r w:rsidRPr="00C91509">
          <w:rPr>
            <w:rStyle w:val="a8"/>
            <w:rFonts w:ascii="宋体" w:eastAsia="宋体" w:hAnsi="宋体" w:hint="eastAsia"/>
            <w:color w:val="000000" w:themeColor="text1"/>
            <w:spacing w:val="8"/>
            <w:szCs w:val="21"/>
            <w:u w:val="none"/>
            <w:shd w:val="clear" w:color="auto" w:fill="F6F8FA"/>
          </w:rPr>
          <w:t>技术治理与城市疫情防控:实践逻辑及理论反思——以上海市X区“</w:t>
        </w:r>
        <w:r w:rsidR="007E59C5">
          <w:rPr>
            <w:rStyle w:val="a8"/>
            <w:rFonts w:ascii="宋体" w:eastAsia="宋体" w:hAnsi="宋体" w:hint="eastAsia"/>
            <w:color w:val="000000" w:themeColor="text1"/>
            <w:spacing w:val="8"/>
            <w:szCs w:val="21"/>
            <w:u w:val="none"/>
            <w:shd w:val="clear" w:color="auto" w:fill="F6F8FA"/>
          </w:rPr>
          <w:t>一网通办</w:t>
        </w:r>
        <w:r w:rsidRPr="00C91509">
          <w:rPr>
            <w:rStyle w:val="a8"/>
            <w:rFonts w:ascii="宋体" w:eastAsia="宋体" w:hAnsi="宋体" w:hint="eastAsia"/>
            <w:color w:val="000000" w:themeColor="text1"/>
            <w:spacing w:val="8"/>
            <w:szCs w:val="21"/>
            <w:u w:val="none"/>
            <w:shd w:val="clear" w:color="auto" w:fill="F6F8FA"/>
          </w:rPr>
          <w:t>”运行体系为例</w:t>
        </w:r>
      </w:hyperlink>
      <w:r w:rsidRPr="00C91509">
        <w:rPr>
          <w:rFonts w:ascii="宋体" w:eastAsia="宋体" w:hAnsi="宋体"/>
          <w:color w:val="000000" w:themeColor="text1"/>
        </w:rPr>
        <w:t>[J].</w:t>
      </w:r>
      <w:r w:rsidRPr="00C91509">
        <w:rPr>
          <w:rFonts w:ascii="宋体" w:eastAsia="宋体" w:hAnsi="宋体" w:hint="eastAsia"/>
          <w:color w:val="000000" w:themeColor="text1"/>
        </w:rPr>
        <w:t>东南学术，2</w:t>
      </w:r>
      <w:r w:rsidRPr="00C91509">
        <w:rPr>
          <w:rFonts w:ascii="宋体" w:eastAsia="宋体" w:hAnsi="宋体"/>
          <w:color w:val="000000" w:themeColor="text1"/>
        </w:rPr>
        <w:t>02005</w:t>
      </w:r>
    </w:p>
    <w:p w14:paraId="1DB10164" w14:textId="3CA40CBB" w:rsidR="003E66AF" w:rsidRPr="00C91509" w:rsidRDefault="003E66AF" w:rsidP="00C91509">
      <w:pPr>
        <w:pStyle w:val="a3"/>
        <w:spacing w:line="400" w:lineRule="exact"/>
        <w:ind w:left="360" w:firstLineChars="0" w:firstLine="0"/>
        <w:rPr>
          <w:rFonts w:ascii="宋体" w:eastAsia="宋体" w:hAnsi="宋体"/>
        </w:rPr>
      </w:pPr>
      <w:r w:rsidRPr="00C91509">
        <w:rPr>
          <w:rFonts w:ascii="宋体" w:eastAsia="宋体" w:hAnsi="宋体" w:hint="eastAsia"/>
          <w:color w:val="000000" w:themeColor="text1"/>
        </w:rPr>
        <w:t>[</w:t>
      </w:r>
      <w:r w:rsidRPr="00C91509">
        <w:rPr>
          <w:rFonts w:ascii="宋体" w:eastAsia="宋体" w:hAnsi="宋体"/>
          <w:color w:val="000000" w:themeColor="text1"/>
        </w:rPr>
        <w:t>6]</w:t>
      </w:r>
      <w:r w:rsidRPr="00C91509">
        <w:rPr>
          <w:rFonts w:ascii="宋体" w:eastAsia="宋体" w:hAnsi="宋体" w:hint="eastAsia"/>
          <w:color w:val="000000" w:themeColor="text1"/>
        </w:rPr>
        <w:t>.陈平.网格化</w:t>
      </w:r>
      <w:r w:rsidR="00A444E8" w:rsidRPr="00C91509">
        <w:rPr>
          <w:rFonts w:ascii="宋体" w:eastAsia="宋体" w:hAnsi="宋体" w:hint="eastAsia"/>
          <w:color w:val="000000" w:themeColor="text1"/>
        </w:rPr>
        <w:t>城市</w:t>
      </w:r>
      <w:r w:rsidRPr="00C91509">
        <w:rPr>
          <w:rFonts w:ascii="宋体" w:eastAsia="宋体" w:hAnsi="宋体" w:hint="eastAsia"/>
          <w:color w:val="000000" w:themeColor="text1"/>
        </w:rPr>
        <w:t>管理</w:t>
      </w:r>
      <w:r w:rsidR="00A444E8" w:rsidRPr="00C91509">
        <w:rPr>
          <w:rFonts w:ascii="宋体" w:eastAsia="宋体" w:hAnsi="宋体" w:hint="eastAsia"/>
          <w:color w:val="000000" w:themeColor="text1"/>
        </w:rPr>
        <w:t>新模式</w:t>
      </w:r>
      <w:r w:rsidRPr="00C91509">
        <w:rPr>
          <w:rFonts w:ascii="宋体" w:eastAsia="宋体" w:hAnsi="宋体" w:hint="eastAsia"/>
          <w:color w:val="000000" w:themeColor="text1"/>
        </w:rPr>
        <w:t>[</w:t>
      </w:r>
      <w:r w:rsidRPr="00C91509">
        <w:rPr>
          <w:rFonts w:ascii="宋体" w:eastAsia="宋体" w:hAnsi="宋体"/>
          <w:color w:val="000000" w:themeColor="text1"/>
        </w:rPr>
        <w:t>M].</w:t>
      </w:r>
      <w:r w:rsidRPr="00C91509">
        <w:rPr>
          <w:rFonts w:ascii="宋体" w:eastAsia="宋体" w:hAnsi="宋体" w:hint="eastAsia"/>
          <w:color w:val="000000" w:themeColor="text1"/>
        </w:rPr>
        <w:t>北京大学出版社，2</w:t>
      </w:r>
      <w:r w:rsidRPr="00C91509">
        <w:rPr>
          <w:rFonts w:ascii="宋体" w:eastAsia="宋体" w:hAnsi="宋体"/>
          <w:color w:val="000000" w:themeColor="text1"/>
        </w:rPr>
        <w:t>006</w:t>
      </w:r>
    </w:p>
    <w:sectPr w:rsidR="003E66AF" w:rsidRPr="00C915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33C86" w14:textId="77777777" w:rsidR="006C63B1" w:rsidRDefault="006C63B1" w:rsidP="006C63B1">
      <w:r>
        <w:separator/>
      </w:r>
    </w:p>
  </w:endnote>
  <w:endnote w:type="continuationSeparator" w:id="0">
    <w:p w14:paraId="2FFBFE13" w14:textId="77777777" w:rsidR="006C63B1" w:rsidRDefault="006C63B1" w:rsidP="006C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FFAA4" w14:textId="77777777" w:rsidR="006C63B1" w:rsidRDefault="006C63B1" w:rsidP="006C63B1">
      <w:r>
        <w:separator/>
      </w:r>
    </w:p>
  </w:footnote>
  <w:footnote w:type="continuationSeparator" w:id="0">
    <w:p w14:paraId="0603CD2E" w14:textId="77777777" w:rsidR="006C63B1" w:rsidRDefault="006C63B1" w:rsidP="006C63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4DB2"/>
    <w:multiLevelType w:val="hybridMultilevel"/>
    <w:tmpl w:val="1D665D64"/>
    <w:lvl w:ilvl="0" w:tplc="396C4456">
      <w:start w:val="1"/>
      <w:numFmt w:val="decimal"/>
      <w:lvlText w:val="（%1）"/>
      <w:lvlJc w:val="left"/>
      <w:pPr>
        <w:ind w:left="1080" w:hanging="72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 w15:restartNumberingAfterBreak="0">
    <w:nsid w:val="09257C67"/>
    <w:multiLevelType w:val="hybridMultilevel"/>
    <w:tmpl w:val="270ECA02"/>
    <w:lvl w:ilvl="0" w:tplc="62C211E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4DF6B1C"/>
    <w:multiLevelType w:val="hybridMultilevel"/>
    <w:tmpl w:val="A10CF324"/>
    <w:lvl w:ilvl="0" w:tplc="F510169C">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6258138B"/>
    <w:multiLevelType w:val="hybridMultilevel"/>
    <w:tmpl w:val="6F50C312"/>
    <w:lvl w:ilvl="0" w:tplc="E1AC1EAE">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A55"/>
    <w:rsid w:val="0009228A"/>
    <w:rsid w:val="002F072D"/>
    <w:rsid w:val="003E66AF"/>
    <w:rsid w:val="006C63B1"/>
    <w:rsid w:val="007664BA"/>
    <w:rsid w:val="007E59C5"/>
    <w:rsid w:val="00822A55"/>
    <w:rsid w:val="009068B0"/>
    <w:rsid w:val="00A43AB0"/>
    <w:rsid w:val="00A444E8"/>
    <w:rsid w:val="00C91509"/>
    <w:rsid w:val="00D2260D"/>
    <w:rsid w:val="00F06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034D8C"/>
  <w15:chartTrackingRefBased/>
  <w15:docId w15:val="{8A14D5F0-C4D7-45EF-9FAF-88AEC984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260D"/>
    <w:pPr>
      <w:ind w:firstLineChars="200" w:firstLine="420"/>
    </w:pPr>
  </w:style>
  <w:style w:type="paragraph" w:styleId="a4">
    <w:name w:val="header"/>
    <w:basedOn w:val="a"/>
    <w:link w:val="a5"/>
    <w:uiPriority w:val="99"/>
    <w:unhideWhenUsed/>
    <w:rsid w:val="006C63B1"/>
    <w:pPr>
      <w:tabs>
        <w:tab w:val="center" w:pos="4153"/>
        <w:tab w:val="right" w:pos="8306"/>
      </w:tabs>
      <w:snapToGrid w:val="0"/>
      <w:jc w:val="center"/>
    </w:pPr>
    <w:rPr>
      <w:sz w:val="18"/>
      <w:szCs w:val="18"/>
    </w:rPr>
  </w:style>
  <w:style w:type="character" w:customStyle="1" w:styleId="a5">
    <w:name w:val="页眉 字符"/>
    <w:basedOn w:val="a0"/>
    <w:link w:val="a4"/>
    <w:uiPriority w:val="99"/>
    <w:rsid w:val="006C63B1"/>
    <w:rPr>
      <w:sz w:val="18"/>
      <w:szCs w:val="18"/>
    </w:rPr>
  </w:style>
  <w:style w:type="paragraph" w:styleId="a6">
    <w:name w:val="footer"/>
    <w:basedOn w:val="a"/>
    <w:link w:val="a7"/>
    <w:uiPriority w:val="99"/>
    <w:unhideWhenUsed/>
    <w:rsid w:val="006C63B1"/>
    <w:pPr>
      <w:tabs>
        <w:tab w:val="center" w:pos="4153"/>
        <w:tab w:val="right" w:pos="8306"/>
      </w:tabs>
      <w:snapToGrid w:val="0"/>
      <w:jc w:val="left"/>
    </w:pPr>
    <w:rPr>
      <w:sz w:val="18"/>
      <w:szCs w:val="18"/>
    </w:rPr>
  </w:style>
  <w:style w:type="character" w:customStyle="1" w:styleId="a7">
    <w:name w:val="页脚 字符"/>
    <w:basedOn w:val="a0"/>
    <w:link w:val="a6"/>
    <w:uiPriority w:val="99"/>
    <w:rsid w:val="006C63B1"/>
    <w:rPr>
      <w:sz w:val="18"/>
      <w:szCs w:val="18"/>
    </w:rPr>
  </w:style>
  <w:style w:type="character" w:styleId="a8">
    <w:name w:val="Hyperlink"/>
    <w:basedOn w:val="a0"/>
    <w:uiPriority w:val="99"/>
    <w:semiHidden/>
    <w:unhideWhenUsed/>
    <w:rsid w:val="003E66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ns.cnki.net/kns8/Detail?sfield=fn&amp;QueryID=9&amp;CurRec=149&amp;recid=&amp;FileName=DLXS202003003&amp;DbName=CJFDLAST2020&amp;DbCode=CJFD&amp;yx=&amp;pr=&amp;URL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纪茂 曾</dc:creator>
  <cp:keywords/>
  <dc:description/>
  <cp:lastModifiedBy>Windows User</cp:lastModifiedBy>
  <cp:revision>3</cp:revision>
  <dcterms:created xsi:type="dcterms:W3CDTF">2023-12-25T05:44:00Z</dcterms:created>
  <dcterms:modified xsi:type="dcterms:W3CDTF">2023-12-25T05:50:00Z</dcterms:modified>
</cp:coreProperties>
</file>