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C072" w14:textId="234A8FB1" w:rsidR="003A69D0" w:rsidRPr="003A69D0" w:rsidRDefault="003A69D0" w:rsidP="003A69D0">
      <w:pPr>
        <w:widowControl/>
        <w:shd w:val="clear" w:color="auto" w:fill="FFFFFF"/>
        <w:spacing w:after="180"/>
        <w:jc w:val="center"/>
        <w:rPr>
          <w:rFonts w:ascii="Helvetica" w:eastAsia="宋体" w:hAnsi="Helvetica" w:cs="Helvetica"/>
          <w:b/>
          <w:bCs/>
          <w:color w:val="2D3B45"/>
          <w:kern w:val="0"/>
          <w:sz w:val="24"/>
          <w:szCs w:val="24"/>
        </w:rPr>
      </w:pPr>
      <w:r w:rsidRPr="003A69D0">
        <w:rPr>
          <w:rFonts w:ascii="Helvetica" w:eastAsia="宋体" w:hAnsi="Helvetica" w:cs="Helvetica" w:hint="eastAsia"/>
          <w:b/>
          <w:bCs/>
          <w:color w:val="2D3B45"/>
          <w:kern w:val="0"/>
          <w:sz w:val="24"/>
          <w:szCs w:val="24"/>
        </w:rPr>
        <w:t>第</w:t>
      </w:r>
      <w:r w:rsidR="00DE722B">
        <w:rPr>
          <w:rFonts w:ascii="Helvetica" w:eastAsia="宋体" w:hAnsi="Helvetica" w:cs="Helvetica" w:hint="eastAsia"/>
          <w:b/>
          <w:bCs/>
          <w:color w:val="2D3B45"/>
          <w:kern w:val="0"/>
          <w:sz w:val="24"/>
          <w:szCs w:val="24"/>
        </w:rPr>
        <w:t>4</w:t>
      </w:r>
      <w:r w:rsidRPr="003A69D0">
        <w:rPr>
          <w:rFonts w:ascii="Helvetica" w:eastAsia="宋体" w:hAnsi="Helvetica" w:cs="Helvetica" w:hint="eastAsia"/>
          <w:b/>
          <w:bCs/>
          <w:color w:val="2D3B45"/>
          <w:kern w:val="0"/>
          <w:sz w:val="24"/>
          <w:szCs w:val="24"/>
        </w:rPr>
        <w:t>讲家庭作业概念自测</w:t>
      </w:r>
      <w:r w:rsidRPr="003A69D0">
        <w:rPr>
          <w:rFonts w:ascii="Helvetica" w:eastAsia="宋体" w:hAnsi="Helvetica" w:cs="Helvetica" w:hint="eastAsia"/>
          <w:b/>
          <w:bCs/>
          <w:color w:val="2D3B45"/>
          <w:kern w:val="0"/>
          <w:sz w:val="24"/>
          <w:szCs w:val="24"/>
        </w:rPr>
        <w:t xml:space="preserve"> </w:t>
      </w:r>
      <w:r w:rsidRPr="003A69D0">
        <w:rPr>
          <w:rFonts w:ascii="Helvetica" w:eastAsia="宋体" w:hAnsi="Helvetica" w:cs="Helvetica" w:hint="eastAsia"/>
          <w:b/>
          <w:bCs/>
          <w:color w:val="2D3B45"/>
          <w:kern w:val="0"/>
          <w:sz w:val="24"/>
          <w:szCs w:val="24"/>
        </w:rPr>
        <w:t>参考答案</w:t>
      </w:r>
    </w:p>
    <w:p w14:paraId="08046BDC" w14:textId="77777777" w:rsidR="003A69D0" w:rsidRDefault="003A69D0" w:rsidP="003A69D0">
      <w:pPr>
        <w:widowControl/>
        <w:shd w:val="clear" w:color="auto" w:fill="FFFFFF"/>
        <w:spacing w:after="180"/>
        <w:jc w:val="left"/>
        <w:rPr>
          <w:rFonts w:ascii="Helvetica" w:eastAsia="宋体" w:hAnsi="Helvetica" w:cs="Helvetica"/>
          <w:color w:val="2D3B45"/>
          <w:kern w:val="0"/>
          <w:sz w:val="24"/>
          <w:szCs w:val="24"/>
        </w:rPr>
      </w:pPr>
    </w:p>
    <w:p w14:paraId="1208D5D2" w14:textId="72D4855B" w:rsidR="00DE722B" w:rsidRPr="00DE722B" w:rsidRDefault="00DE722B" w:rsidP="00DE722B">
      <w:pPr>
        <w:pStyle w:val="a3"/>
        <w:shd w:val="clear" w:color="auto" w:fill="FFFFFF"/>
        <w:spacing w:before="180" w:beforeAutospacing="0" w:after="180" w:afterAutospacing="0"/>
        <w:rPr>
          <w:rFonts w:ascii="Lato" w:hAnsi="Lato" w:hint="eastAsia"/>
          <w:color w:val="FF0000"/>
        </w:rPr>
      </w:pPr>
      <w:r>
        <w:rPr>
          <w:rFonts w:ascii="Helvetica" w:hAnsi="Helvetica" w:cs="Helvetica" w:hint="eastAsia"/>
          <w:color w:val="2D3B45"/>
        </w:rPr>
        <w:t>1</w:t>
      </w:r>
      <w:r>
        <w:rPr>
          <w:rFonts w:ascii="Helvetica" w:hAnsi="Helvetica" w:cs="Helvetica" w:hint="eastAsia"/>
          <w:color w:val="2D3B45"/>
        </w:rPr>
        <w:t>、</w:t>
      </w:r>
      <w:r>
        <w:rPr>
          <w:rFonts w:ascii="Lato" w:hAnsi="Lato"/>
          <w:color w:val="2D3B45"/>
        </w:rPr>
        <w:t>下列关于</w:t>
      </w:r>
      <w:proofErr w:type="gramStart"/>
      <w:r>
        <w:rPr>
          <w:rFonts w:ascii="Lato" w:hAnsi="Lato"/>
          <w:color w:val="2D3B45"/>
        </w:rPr>
        <w:t>两资产</w:t>
      </w:r>
      <w:proofErr w:type="gramEnd"/>
      <w:r>
        <w:rPr>
          <w:rFonts w:ascii="Lato" w:hAnsi="Lato"/>
          <w:color w:val="2D3B45"/>
        </w:rPr>
        <w:t>收益率相关系数的说法中，正确的是：</w:t>
      </w:r>
      <w:r w:rsidRPr="00DE722B">
        <w:rPr>
          <w:rFonts w:ascii="Lato" w:hAnsi="Lato" w:hint="eastAsia"/>
          <w:color w:val="FF0000"/>
        </w:rPr>
        <w:t>I</w:t>
      </w:r>
      <w:r w:rsidRPr="00DE722B">
        <w:rPr>
          <w:rFonts w:ascii="Lato" w:hAnsi="Lato" w:hint="eastAsia"/>
          <w:color w:val="FF0000"/>
        </w:rPr>
        <w:t>、</w:t>
      </w:r>
      <w:r w:rsidRPr="00DE722B">
        <w:rPr>
          <w:rFonts w:ascii="Lato" w:hAnsi="Lato" w:hint="eastAsia"/>
          <w:color w:val="FF0000"/>
        </w:rPr>
        <w:t>II</w:t>
      </w:r>
      <w:r w:rsidRPr="00DE722B">
        <w:rPr>
          <w:rFonts w:ascii="Lato" w:hAnsi="Lato" w:hint="eastAsia"/>
          <w:color w:val="FF0000"/>
        </w:rPr>
        <w:t>、</w:t>
      </w:r>
      <w:r w:rsidRPr="00DE722B">
        <w:rPr>
          <w:rFonts w:ascii="Lato" w:hAnsi="Lato" w:hint="eastAsia"/>
          <w:color w:val="FF0000"/>
        </w:rPr>
        <w:t>IV</w:t>
      </w:r>
      <w:r w:rsidRPr="00DE722B">
        <w:rPr>
          <w:rFonts w:ascii="Lato" w:hAnsi="Lato" w:hint="eastAsia"/>
          <w:color w:val="FF0000"/>
        </w:rPr>
        <w:t>、</w:t>
      </w:r>
      <w:r w:rsidRPr="00DE722B">
        <w:rPr>
          <w:rFonts w:ascii="Lato" w:hAnsi="Lato" w:hint="eastAsia"/>
          <w:color w:val="FF0000"/>
        </w:rPr>
        <w:t>V</w:t>
      </w:r>
    </w:p>
    <w:p w14:paraId="77FFA51D" w14:textId="77777777" w:rsidR="00DE722B" w:rsidRDefault="00DE722B" w:rsidP="00DE722B">
      <w:pPr>
        <w:pStyle w:val="a3"/>
        <w:shd w:val="clear" w:color="auto" w:fill="FFFFFF"/>
        <w:spacing w:before="180" w:beforeAutospacing="0" w:after="180" w:afterAutospacing="0"/>
        <w:rPr>
          <w:rFonts w:ascii="Lato" w:hAnsi="Lato"/>
          <w:color w:val="2D3B45"/>
        </w:rPr>
      </w:pPr>
      <w:r>
        <w:rPr>
          <w:rFonts w:ascii="Lato" w:hAnsi="Lato"/>
          <w:color w:val="2D3B45"/>
        </w:rPr>
        <w:t>I</w:t>
      </w:r>
      <w:r>
        <w:rPr>
          <w:rFonts w:ascii="Lato" w:hAnsi="Lato"/>
          <w:color w:val="2D3B45"/>
        </w:rPr>
        <w:t>、</w:t>
      </w:r>
      <w:proofErr w:type="gramStart"/>
      <w:r>
        <w:rPr>
          <w:rFonts w:ascii="Lato" w:hAnsi="Lato"/>
          <w:color w:val="2D3B45"/>
        </w:rPr>
        <w:t>两资产</w:t>
      </w:r>
      <w:proofErr w:type="gramEnd"/>
      <w:r>
        <w:rPr>
          <w:rFonts w:ascii="Lato" w:hAnsi="Lato"/>
          <w:color w:val="2D3B45"/>
        </w:rPr>
        <w:t>收益率的相关系数表示</w:t>
      </w:r>
      <w:proofErr w:type="gramStart"/>
      <w:r>
        <w:rPr>
          <w:rFonts w:ascii="Lato" w:hAnsi="Lato"/>
          <w:color w:val="2D3B45"/>
        </w:rPr>
        <w:t>两资产</w:t>
      </w:r>
      <w:proofErr w:type="gramEnd"/>
      <w:r>
        <w:rPr>
          <w:rFonts w:ascii="Lato" w:hAnsi="Lato"/>
          <w:color w:val="2D3B45"/>
        </w:rPr>
        <w:t>收益率协同变化的程度；</w:t>
      </w:r>
    </w:p>
    <w:p w14:paraId="256E42D9" w14:textId="77777777" w:rsidR="00DE722B" w:rsidRDefault="00DE722B" w:rsidP="00DE722B">
      <w:pPr>
        <w:pStyle w:val="a3"/>
        <w:shd w:val="clear" w:color="auto" w:fill="FFFFFF"/>
        <w:spacing w:before="180" w:beforeAutospacing="0" w:after="180" w:afterAutospacing="0"/>
        <w:rPr>
          <w:rFonts w:ascii="Lato" w:hAnsi="Lato"/>
          <w:color w:val="2D3B45"/>
        </w:rPr>
      </w:pPr>
      <w:r>
        <w:rPr>
          <w:rFonts w:ascii="Lato" w:hAnsi="Lato"/>
          <w:color w:val="2D3B45"/>
        </w:rPr>
        <w:t>II</w:t>
      </w:r>
      <w:r>
        <w:rPr>
          <w:rFonts w:ascii="Lato" w:hAnsi="Lato"/>
          <w:color w:val="2D3B45"/>
        </w:rPr>
        <w:t>、相关系数的取值范围是</w:t>
      </w:r>
      <w:r>
        <w:rPr>
          <w:rFonts w:ascii="Lato" w:hAnsi="Lato"/>
          <w:color w:val="2D3B45"/>
        </w:rPr>
        <w:t>[-1,1]</w:t>
      </w:r>
      <w:r>
        <w:rPr>
          <w:rFonts w:ascii="Lato" w:hAnsi="Lato"/>
          <w:color w:val="2D3B45"/>
        </w:rPr>
        <w:t>；</w:t>
      </w:r>
    </w:p>
    <w:p w14:paraId="1207354F" w14:textId="77777777" w:rsidR="00DE722B" w:rsidRDefault="00DE722B" w:rsidP="00DE722B">
      <w:pPr>
        <w:pStyle w:val="a3"/>
        <w:shd w:val="clear" w:color="auto" w:fill="FFFFFF"/>
        <w:spacing w:before="180" w:beforeAutospacing="0" w:after="180" w:afterAutospacing="0"/>
        <w:rPr>
          <w:rFonts w:ascii="Lato" w:hAnsi="Lato"/>
          <w:color w:val="2D3B45"/>
        </w:rPr>
      </w:pPr>
      <w:r>
        <w:rPr>
          <w:rFonts w:ascii="Lato" w:hAnsi="Lato"/>
          <w:color w:val="2D3B45"/>
        </w:rPr>
        <w:t>III</w:t>
      </w:r>
      <w:r>
        <w:rPr>
          <w:rFonts w:ascii="Lato" w:hAnsi="Lato"/>
          <w:color w:val="2D3B45"/>
        </w:rPr>
        <w:t>、如果</w:t>
      </w:r>
      <w:proofErr w:type="gramStart"/>
      <w:r>
        <w:rPr>
          <w:rFonts w:ascii="Lato" w:hAnsi="Lato"/>
          <w:color w:val="2D3B45"/>
        </w:rPr>
        <w:t>两资产</w:t>
      </w:r>
      <w:proofErr w:type="gramEnd"/>
      <w:r>
        <w:rPr>
          <w:rFonts w:ascii="Lato" w:hAnsi="Lato"/>
          <w:color w:val="2D3B45"/>
        </w:rPr>
        <w:t>收益率完全正相关，那么，任何时候，</w:t>
      </w:r>
      <w:proofErr w:type="gramStart"/>
      <w:r>
        <w:rPr>
          <w:rFonts w:ascii="Lato" w:hAnsi="Lato"/>
          <w:color w:val="2D3B45"/>
        </w:rPr>
        <w:t>两资产</w:t>
      </w:r>
      <w:proofErr w:type="gramEnd"/>
      <w:r>
        <w:rPr>
          <w:rFonts w:ascii="Lato" w:hAnsi="Lato"/>
          <w:color w:val="2D3B45"/>
        </w:rPr>
        <w:t>收益变化的方向及数量都完全相等；</w:t>
      </w:r>
    </w:p>
    <w:p w14:paraId="3994CD33" w14:textId="77777777" w:rsidR="00DE722B" w:rsidRDefault="00DE722B" w:rsidP="00DE722B">
      <w:pPr>
        <w:pStyle w:val="a3"/>
        <w:shd w:val="clear" w:color="auto" w:fill="FFFFFF"/>
        <w:spacing w:before="180" w:beforeAutospacing="0" w:after="180" w:afterAutospacing="0"/>
        <w:rPr>
          <w:rFonts w:ascii="Lato" w:hAnsi="Lato"/>
          <w:color w:val="2D3B45"/>
        </w:rPr>
      </w:pPr>
      <w:r>
        <w:rPr>
          <w:rFonts w:ascii="Lato" w:hAnsi="Lato"/>
          <w:color w:val="2D3B45"/>
        </w:rPr>
        <w:t>IV</w:t>
      </w:r>
      <w:r>
        <w:rPr>
          <w:rFonts w:ascii="Lato" w:hAnsi="Lato"/>
          <w:color w:val="2D3B45"/>
        </w:rPr>
        <w:t>、如果</w:t>
      </w:r>
      <w:proofErr w:type="gramStart"/>
      <w:r>
        <w:rPr>
          <w:rFonts w:ascii="Lato" w:hAnsi="Lato"/>
          <w:color w:val="2D3B45"/>
        </w:rPr>
        <w:t>两资产</w:t>
      </w:r>
      <w:proofErr w:type="gramEnd"/>
      <w:r>
        <w:rPr>
          <w:rFonts w:ascii="Lato" w:hAnsi="Lato"/>
          <w:color w:val="2D3B45"/>
        </w:rPr>
        <w:t>收益率完全正相关，那么，任何时候，</w:t>
      </w:r>
      <w:proofErr w:type="gramStart"/>
      <w:r>
        <w:rPr>
          <w:rFonts w:ascii="Lato" w:hAnsi="Lato"/>
          <w:color w:val="2D3B45"/>
        </w:rPr>
        <w:t>两资产</w:t>
      </w:r>
      <w:proofErr w:type="gramEnd"/>
      <w:r>
        <w:rPr>
          <w:rFonts w:ascii="Lato" w:hAnsi="Lato"/>
          <w:color w:val="2D3B45"/>
        </w:rPr>
        <w:t>收益变化的方向及比例都完全相等；</w:t>
      </w:r>
    </w:p>
    <w:p w14:paraId="1C90EB88" w14:textId="77777777" w:rsidR="00DE722B" w:rsidRDefault="00DE722B" w:rsidP="00DE722B">
      <w:pPr>
        <w:pStyle w:val="a3"/>
        <w:shd w:val="clear" w:color="auto" w:fill="FFFFFF"/>
        <w:spacing w:before="180" w:beforeAutospacing="0" w:after="180" w:afterAutospacing="0"/>
        <w:rPr>
          <w:rFonts w:ascii="Lato" w:hAnsi="Lato"/>
          <w:color w:val="2D3B45"/>
        </w:rPr>
      </w:pPr>
      <w:r>
        <w:rPr>
          <w:rFonts w:ascii="Lato" w:hAnsi="Lato"/>
          <w:color w:val="2D3B45"/>
        </w:rPr>
        <w:t>V</w:t>
      </w:r>
      <w:r>
        <w:rPr>
          <w:rFonts w:ascii="Lato" w:hAnsi="Lato"/>
          <w:color w:val="2D3B45"/>
        </w:rPr>
        <w:t>、</w:t>
      </w:r>
      <w:proofErr w:type="gramStart"/>
      <w:r>
        <w:rPr>
          <w:rFonts w:ascii="Lato" w:hAnsi="Lato"/>
          <w:color w:val="2D3B45"/>
        </w:rPr>
        <w:t>两资产</w:t>
      </w:r>
      <w:proofErr w:type="gramEnd"/>
      <w:r>
        <w:rPr>
          <w:rFonts w:ascii="Lato" w:hAnsi="Lato"/>
          <w:color w:val="2D3B45"/>
        </w:rPr>
        <w:t>收益率的相关系数等于</w:t>
      </w:r>
      <w:proofErr w:type="gramStart"/>
      <w:r>
        <w:rPr>
          <w:rFonts w:ascii="Lato" w:hAnsi="Lato"/>
          <w:color w:val="2D3B45"/>
        </w:rPr>
        <w:t>两资产</w:t>
      </w:r>
      <w:proofErr w:type="gramEnd"/>
      <w:r>
        <w:rPr>
          <w:rFonts w:ascii="Lato" w:hAnsi="Lato"/>
          <w:color w:val="2D3B45"/>
        </w:rPr>
        <w:t>收益率的协方差除以</w:t>
      </w:r>
      <w:proofErr w:type="gramStart"/>
      <w:r>
        <w:rPr>
          <w:rFonts w:ascii="Lato" w:hAnsi="Lato"/>
          <w:color w:val="2D3B45"/>
        </w:rPr>
        <w:t>两资产</w:t>
      </w:r>
      <w:proofErr w:type="gramEnd"/>
      <w:r>
        <w:rPr>
          <w:rFonts w:ascii="Lato" w:hAnsi="Lato"/>
          <w:color w:val="2D3B45"/>
        </w:rPr>
        <w:t>标准差的乘积。</w:t>
      </w:r>
    </w:p>
    <w:p w14:paraId="64DB48F9" w14:textId="77777777" w:rsidR="00DE722B" w:rsidRPr="00DE722B" w:rsidRDefault="00DE722B" w:rsidP="003A69D0">
      <w:pPr>
        <w:widowControl/>
        <w:shd w:val="clear" w:color="auto" w:fill="FFFFFF"/>
        <w:spacing w:after="180"/>
        <w:jc w:val="left"/>
        <w:rPr>
          <w:rFonts w:ascii="Helvetica" w:eastAsia="宋体" w:hAnsi="Helvetica" w:cs="Helvetica" w:hint="eastAsia"/>
          <w:color w:val="2D3B45"/>
          <w:kern w:val="0"/>
          <w:sz w:val="24"/>
          <w:szCs w:val="24"/>
        </w:rPr>
      </w:pPr>
    </w:p>
    <w:p w14:paraId="2A565B71" w14:textId="67A40079" w:rsidR="003A69D0" w:rsidRPr="003A69D0" w:rsidRDefault="00DE722B" w:rsidP="003A69D0">
      <w:pPr>
        <w:widowControl/>
        <w:shd w:val="clear" w:color="auto" w:fill="FFFFFF"/>
        <w:spacing w:after="180"/>
        <w:jc w:val="left"/>
        <w:rPr>
          <w:rFonts w:ascii="Helvetica" w:eastAsia="宋体" w:hAnsi="Helvetica" w:cs="Helvetica"/>
          <w:b/>
          <w:bCs/>
          <w:color w:val="FF0000"/>
          <w:kern w:val="0"/>
          <w:sz w:val="24"/>
          <w:szCs w:val="24"/>
        </w:rPr>
      </w:pPr>
      <w:r>
        <w:rPr>
          <w:rFonts w:ascii="Helvetica" w:eastAsia="宋体" w:hAnsi="Helvetica" w:cs="Helvetica" w:hint="eastAsia"/>
          <w:color w:val="2D3B45"/>
          <w:kern w:val="0"/>
          <w:sz w:val="24"/>
          <w:szCs w:val="24"/>
        </w:rPr>
        <w:t>2</w:t>
      </w:r>
      <w:r>
        <w:rPr>
          <w:rFonts w:ascii="Helvetica" w:eastAsia="宋体" w:hAnsi="Helvetica" w:cs="Helvetica" w:hint="eastAsia"/>
          <w:color w:val="2D3B45"/>
          <w:kern w:val="0"/>
          <w:sz w:val="24"/>
          <w:szCs w:val="24"/>
        </w:rPr>
        <w:t>、</w:t>
      </w:r>
      <w:r w:rsidR="003A69D0" w:rsidRPr="003A69D0">
        <w:rPr>
          <w:rFonts w:ascii="Helvetica" w:eastAsia="宋体" w:hAnsi="Helvetica" w:cs="Helvetica"/>
          <w:color w:val="2D3B45"/>
          <w:kern w:val="0"/>
          <w:sz w:val="24"/>
          <w:szCs w:val="24"/>
        </w:rPr>
        <w:t>在风险</w:t>
      </w:r>
      <w:r w:rsidR="003A69D0" w:rsidRPr="003A69D0">
        <w:rPr>
          <w:rFonts w:ascii="Helvetica" w:eastAsia="宋体" w:hAnsi="Helvetica" w:cs="Helvetica"/>
          <w:color w:val="2D3B45"/>
          <w:kern w:val="0"/>
          <w:sz w:val="24"/>
          <w:szCs w:val="24"/>
        </w:rPr>
        <w:t>-</w:t>
      </w:r>
      <w:r w:rsidR="003A69D0" w:rsidRPr="003A69D0">
        <w:rPr>
          <w:rFonts w:ascii="Helvetica" w:eastAsia="宋体" w:hAnsi="Helvetica" w:cs="Helvetica"/>
          <w:color w:val="2D3B45"/>
          <w:kern w:val="0"/>
          <w:sz w:val="24"/>
          <w:szCs w:val="24"/>
        </w:rPr>
        <w:t>收益二维空间中，关于</w:t>
      </w:r>
      <w:proofErr w:type="gramStart"/>
      <w:r w:rsidR="003A69D0" w:rsidRPr="003A69D0">
        <w:rPr>
          <w:rFonts w:ascii="Helvetica" w:eastAsia="宋体" w:hAnsi="Helvetica" w:cs="Helvetica"/>
          <w:color w:val="2D3B45"/>
          <w:kern w:val="0"/>
          <w:sz w:val="24"/>
          <w:szCs w:val="24"/>
        </w:rPr>
        <w:t>两资产</w:t>
      </w:r>
      <w:proofErr w:type="gramEnd"/>
      <w:r w:rsidR="003A69D0" w:rsidRPr="003A69D0">
        <w:rPr>
          <w:rFonts w:ascii="Helvetica" w:eastAsia="宋体" w:hAnsi="Helvetica" w:cs="Helvetica"/>
          <w:color w:val="2D3B45"/>
          <w:kern w:val="0"/>
          <w:sz w:val="24"/>
          <w:szCs w:val="24"/>
        </w:rPr>
        <w:t>组成的组合机会集（</w:t>
      </w:r>
      <w:r w:rsidR="003A69D0" w:rsidRPr="003A69D0">
        <w:rPr>
          <w:rFonts w:ascii="Helvetica" w:eastAsia="宋体" w:hAnsi="Helvetica" w:cs="Helvetica"/>
          <w:color w:val="2D3B45"/>
          <w:kern w:val="0"/>
          <w:sz w:val="24"/>
          <w:szCs w:val="24"/>
        </w:rPr>
        <w:t>portfolio opportunity set</w:t>
      </w:r>
      <w:r w:rsidR="003A69D0" w:rsidRPr="003A69D0">
        <w:rPr>
          <w:rFonts w:ascii="Helvetica" w:eastAsia="宋体" w:hAnsi="Helvetica" w:cs="Helvetica"/>
          <w:color w:val="2D3B45"/>
          <w:kern w:val="0"/>
          <w:sz w:val="24"/>
          <w:szCs w:val="24"/>
        </w:rPr>
        <w:t>），下列说法中正确的是：</w:t>
      </w:r>
      <w:r w:rsidR="00263FA9" w:rsidRPr="00263FA9">
        <w:rPr>
          <w:rFonts w:ascii="Helvetica" w:eastAsia="宋体" w:hAnsi="Helvetica" w:cs="Helvetica" w:hint="eastAsia"/>
          <w:b/>
          <w:bCs/>
          <w:color w:val="FF0000"/>
          <w:kern w:val="0"/>
          <w:sz w:val="24"/>
          <w:szCs w:val="24"/>
        </w:rPr>
        <w:t>III</w:t>
      </w:r>
      <w:r w:rsidR="00263FA9" w:rsidRPr="00263FA9">
        <w:rPr>
          <w:rFonts w:ascii="Helvetica" w:eastAsia="宋体" w:hAnsi="Helvetica" w:cs="Helvetica" w:hint="eastAsia"/>
          <w:b/>
          <w:bCs/>
          <w:color w:val="FF0000"/>
          <w:kern w:val="0"/>
          <w:sz w:val="24"/>
          <w:szCs w:val="24"/>
        </w:rPr>
        <w:t>、</w:t>
      </w:r>
      <w:r w:rsidR="00263FA9" w:rsidRPr="00263FA9">
        <w:rPr>
          <w:rFonts w:ascii="Helvetica" w:eastAsia="宋体" w:hAnsi="Helvetica" w:cs="Helvetica" w:hint="eastAsia"/>
          <w:b/>
          <w:bCs/>
          <w:color w:val="FF0000"/>
          <w:kern w:val="0"/>
          <w:sz w:val="24"/>
          <w:szCs w:val="24"/>
        </w:rPr>
        <w:t>IV</w:t>
      </w:r>
      <w:r w:rsidR="00263FA9" w:rsidRPr="00263FA9">
        <w:rPr>
          <w:rFonts w:ascii="Helvetica" w:eastAsia="宋体" w:hAnsi="Helvetica" w:cs="Helvetica" w:hint="eastAsia"/>
          <w:b/>
          <w:bCs/>
          <w:color w:val="FF0000"/>
          <w:kern w:val="0"/>
          <w:sz w:val="24"/>
          <w:szCs w:val="24"/>
        </w:rPr>
        <w:t>、</w:t>
      </w:r>
      <w:r w:rsidR="00263FA9" w:rsidRPr="00263FA9">
        <w:rPr>
          <w:rFonts w:ascii="Helvetica" w:eastAsia="宋体" w:hAnsi="Helvetica" w:cs="Helvetica" w:hint="eastAsia"/>
          <w:b/>
          <w:bCs/>
          <w:color w:val="FF0000"/>
          <w:kern w:val="0"/>
          <w:sz w:val="24"/>
          <w:szCs w:val="24"/>
        </w:rPr>
        <w:t>V</w:t>
      </w:r>
    </w:p>
    <w:p w14:paraId="4DFED019" w14:textId="77777777" w:rsidR="003A69D0" w:rsidRPr="003A69D0" w:rsidRDefault="003A69D0" w:rsidP="003A69D0">
      <w:pPr>
        <w:widowControl/>
        <w:shd w:val="clear" w:color="auto" w:fill="FFFFFF"/>
        <w:spacing w:before="180" w:after="180"/>
        <w:jc w:val="left"/>
        <w:rPr>
          <w:rFonts w:ascii="Helvetica" w:eastAsia="宋体" w:hAnsi="Helvetica" w:cs="Helvetica"/>
          <w:color w:val="FF0000"/>
          <w:kern w:val="0"/>
          <w:sz w:val="24"/>
          <w:szCs w:val="24"/>
        </w:rPr>
      </w:pPr>
      <w:r w:rsidRPr="003A69D0">
        <w:rPr>
          <w:rFonts w:ascii="Helvetica" w:eastAsia="宋体" w:hAnsi="Helvetica" w:cs="Helvetica"/>
          <w:color w:val="2D3B45"/>
          <w:kern w:val="0"/>
          <w:sz w:val="24"/>
          <w:szCs w:val="24"/>
        </w:rPr>
        <w:t>I</w:t>
      </w:r>
      <w:r w:rsidRPr="003A69D0">
        <w:rPr>
          <w:rFonts w:ascii="Helvetica" w:eastAsia="宋体" w:hAnsi="Helvetica" w:cs="Helvetica"/>
          <w:color w:val="2D3B45"/>
          <w:kern w:val="0"/>
          <w:sz w:val="24"/>
          <w:szCs w:val="24"/>
        </w:rPr>
        <w:t>、</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的组合机会集是联接</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并可向外</w:t>
      </w:r>
      <w:proofErr w:type="gramStart"/>
      <w:r w:rsidRPr="003A69D0">
        <w:rPr>
          <w:rFonts w:ascii="Helvetica" w:eastAsia="宋体" w:hAnsi="Helvetica" w:cs="Helvetica"/>
          <w:color w:val="2D3B45"/>
          <w:kern w:val="0"/>
          <w:sz w:val="24"/>
          <w:szCs w:val="24"/>
        </w:rPr>
        <w:t>延申</w:t>
      </w:r>
      <w:proofErr w:type="gramEnd"/>
      <w:r w:rsidRPr="003A69D0">
        <w:rPr>
          <w:rFonts w:ascii="Helvetica" w:eastAsia="宋体" w:hAnsi="Helvetica" w:cs="Helvetica"/>
          <w:color w:val="2D3B45"/>
          <w:kern w:val="0"/>
          <w:sz w:val="24"/>
          <w:szCs w:val="24"/>
        </w:rPr>
        <w:t>的一条直线。</w:t>
      </w:r>
    </w:p>
    <w:p w14:paraId="438224F3"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w:t>
      </w:r>
      <w:r w:rsidRPr="003A69D0">
        <w:rPr>
          <w:rFonts w:ascii="Helvetica" w:eastAsia="宋体" w:hAnsi="Helvetica" w:cs="Helvetica"/>
          <w:color w:val="2D3B45"/>
          <w:kern w:val="0"/>
          <w:sz w:val="24"/>
          <w:szCs w:val="24"/>
        </w:rPr>
        <w:t>、当</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收益率的相关系数为</w:t>
      </w:r>
      <w:r w:rsidRPr="003A69D0">
        <w:rPr>
          <w:rFonts w:ascii="Helvetica" w:eastAsia="宋体" w:hAnsi="Helvetica" w:cs="Helvetica"/>
          <w:color w:val="2D3B45"/>
          <w:kern w:val="0"/>
          <w:sz w:val="24"/>
          <w:szCs w:val="24"/>
        </w:rPr>
        <w:t>0</w:t>
      </w:r>
      <w:r w:rsidRPr="003A69D0">
        <w:rPr>
          <w:rFonts w:ascii="Helvetica" w:eastAsia="宋体" w:hAnsi="Helvetica" w:cs="Helvetica"/>
          <w:color w:val="2D3B45"/>
          <w:kern w:val="0"/>
          <w:sz w:val="24"/>
          <w:szCs w:val="24"/>
        </w:rPr>
        <w:t>时（相互独立），</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的组合机会集是联接</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并可向外</w:t>
      </w:r>
      <w:proofErr w:type="gramStart"/>
      <w:r w:rsidRPr="003A69D0">
        <w:rPr>
          <w:rFonts w:ascii="Helvetica" w:eastAsia="宋体" w:hAnsi="Helvetica" w:cs="Helvetica"/>
          <w:color w:val="2D3B45"/>
          <w:kern w:val="0"/>
          <w:sz w:val="24"/>
          <w:szCs w:val="24"/>
        </w:rPr>
        <w:t>延申</w:t>
      </w:r>
      <w:proofErr w:type="gramEnd"/>
      <w:r w:rsidRPr="003A69D0">
        <w:rPr>
          <w:rFonts w:ascii="Helvetica" w:eastAsia="宋体" w:hAnsi="Helvetica" w:cs="Helvetica"/>
          <w:color w:val="2D3B45"/>
          <w:kern w:val="0"/>
          <w:sz w:val="24"/>
          <w:szCs w:val="24"/>
        </w:rPr>
        <w:t>的一条直线。</w:t>
      </w:r>
    </w:p>
    <w:p w14:paraId="72D05E42"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III</w:t>
      </w:r>
      <w:r w:rsidRPr="003A69D0">
        <w:rPr>
          <w:rFonts w:ascii="Helvetica" w:eastAsia="宋体" w:hAnsi="Helvetica" w:cs="Helvetica"/>
          <w:color w:val="2D3B45"/>
          <w:kern w:val="0"/>
          <w:sz w:val="24"/>
          <w:szCs w:val="24"/>
        </w:rPr>
        <w:t>、当</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收益率的相关系数为</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时（完全正相关），</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的组合机会集是联接</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并可向外</w:t>
      </w:r>
      <w:proofErr w:type="gramStart"/>
      <w:r w:rsidRPr="003A69D0">
        <w:rPr>
          <w:rFonts w:ascii="Helvetica" w:eastAsia="宋体" w:hAnsi="Helvetica" w:cs="Helvetica"/>
          <w:color w:val="2D3B45"/>
          <w:kern w:val="0"/>
          <w:sz w:val="24"/>
          <w:szCs w:val="24"/>
        </w:rPr>
        <w:t>延申</w:t>
      </w:r>
      <w:proofErr w:type="gramEnd"/>
      <w:r w:rsidRPr="003A69D0">
        <w:rPr>
          <w:rFonts w:ascii="Helvetica" w:eastAsia="宋体" w:hAnsi="Helvetica" w:cs="Helvetica"/>
          <w:color w:val="2D3B45"/>
          <w:kern w:val="0"/>
          <w:sz w:val="24"/>
          <w:szCs w:val="24"/>
        </w:rPr>
        <w:t>的一条直线。</w:t>
      </w:r>
    </w:p>
    <w:p w14:paraId="3EBCFDF7"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IV</w:t>
      </w:r>
      <w:r w:rsidRPr="003A69D0">
        <w:rPr>
          <w:rFonts w:ascii="Helvetica" w:eastAsia="宋体" w:hAnsi="Helvetica" w:cs="Helvetica"/>
          <w:color w:val="2D3B45"/>
          <w:kern w:val="0"/>
          <w:sz w:val="24"/>
          <w:szCs w:val="24"/>
        </w:rPr>
        <w:t>、当</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收益率的相关系数</w:t>
      </w:r>
      <w:r w:rsidRPr="003A69D0">
        <w:rPr>
          <w:rFonts w:ascii="Helvetica" w:eastAsia="宋体" w:hAnsi="Helvetica" w:cs="Helvetica"/>
          <w:color w:val="2D3B45"/>
          <w:kern w:val="0"/>
          <w:sz w:val="24"/>
          <w:szCs w:val="24"/>
        </w:rPr>
        <w:t>&lt;1</w:t>
      </w:r>
      <w:r w:rsidRPr="003A69D0">
        <w:rPr>
          <w:rFonts w:ascii="Helvetica" w:eastAsia="宋体" w:hAnsi="Helvetica" w:cs="Helvetica"/>
          <w:color w:val="2D3B45"/>
          <w:kern w:val="0"/>
          <w:sz w:val="24"/>
          <w:szCs w:val="24"/>
        </w:rPr>
        <w:t>时（不完全正相关），</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的组合机会集是联接两资产，并</w:t>
      </w:r>
      <w:proofErr w:type="gramStart"/>
      <w:r w:rsidRPr="003A69D0">
        <w:rPr>
          <w:rFonts w:ascii="Helvetica" w:eastAsia="宋体" w:hAnsi="Helvetica" w:cs="Helvetica"/>
          <w:color w:val="2D3B45"/>
          <w:kern w:val="0"/>
          <w:sz w:val="24"/>
          <w:szCs w:val="24"/>
        </w:rPr>
        <w:t>凸</w:t>
      </w:r>
      <w:proofErr w:type="gramEnd"/>
      <w:r w:rsidRPr="003A69D0">
        <w:rPr>
          <w:rFonts w:ascii="Helvetica" w:eastAsia="宋体" w:hAnsi="Helvetica" w:cs="Helvetica"/>
          <w:color w:val="2D3B45"/>
          <w:kern w:val="0"/>
          <w:sz w:val="24"/>
          <w:szCs w:val="24"/>
        </w:rPr>
        <w:t>向</w:t>
      </w:r>
      <w:r w:rsidRPr="003A69D0">
        <w:rPr>
          <w:rFonts w:ascii="Helvetica" w:eastAsia="宋体" w:hAnsi="Helvetica" w:cs="Helvetica"/>
          <w:color w:val="2D3B45"/>
          <w:kern w:val="0"/>
          <w:sz w:val="24"/>
          <w:szCs w:val="24"/>
        </w:rPr>
        <w:t>Y</w:t>
      </w:r>
      <w:r w:rsidRPr="003A69D0">
        <w:rPr>
          <w:rFonts w:ascii="Helvetica" w:eastAsia="宋体" w:hAnsi="Helvetica" w:cs="Helvetica"/>
          <w:color w:val="2D3B45"/>
          <w:kern w:val="0"/>
          <w:sz w:val="24"/>
          <w:szCs w:val="24"/>
        </w:rPr>
        <w:t>轴的曲线。</w:t>
      </w:r>
    </w:p>
    <w:p w14:paraId="367D4AA9" w14:textId="59EE3A18" w:rsidR="003A69D0" w:rsidRDefault="003A69D0" w:rsidP="00263FA9">
      <w:pPr>
        <w:widowControl/>
        <w:shd w:val="clear" w:color="auto" w:fill="FFFFFF"/>
        <w:spacing w:before="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V</w:t>
      </w:r>
      <w:r w:rsidRPr="003A69D0">
        <w:rPr>
          <w:rFonts w:ascii="Helvetica" w:eastAsia="宋体" w:hAnsi="Helvetica" w:cs="Helvetica"/>
          <w:color w:val="2D3B45"/>
          <w:kern w:val="0"/>
          <w:sz w:val="24"/>
          <w:szCs w:val="24"/>
        </w:rPr>
        <w:t>、当</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收益率的相关系数</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时（完全负相关），</w:t>
      </w:r>
      <w:proofErr w:type="gramStart"/>
      <w:r w:rsidRPr="003A69D0">
        <w:rPr>
          <w:rFonts w:ascii="Helvetica" w:eastAsia="宋体" w:hAnsi="Helvetica" w:cs="Helvetica"/>
          <w:color w:val="2D3B45"/>
          <w:kern w:val="0"/>
          <w:sz w:val="24"/>
          <w:szCs w:val="24"/>
        </w:rPr>
        <w:t>两资产</w:t>
      </w:r>
      <w:proofErr w:type="gramEnd"/>
      <w:r w:rsidRPr="003A69D0">
        <w:rPr>
          <w:rFonts w:ascii="Helvetica" w:eastAsia="宋体" w:hAnsi="Helvetica" w:cs="Helvetica"/>
          <w:color w:val="2D3B45"/>
          <w:kern w:val="0"/>
          <w:sz w:val="24"/>
          <w:szCs w:val="24"/>
        </w:rPr>
        <w:t>的组合机会集是一条相交于</w:t>
      </w:r>
      <w:r w:rsidRPr="003A69D0">
        <w:rPr>
          <w:rFonts w:ascii="Helvetica" w:eastAsia="宋体" w:hAnsi="Helvetica" w:cs="Helvetica"/>
          <w:color w:val="2D3B45"/>
          <w:kern w:val="0"/>
          <w:sz w:val="24"/>
          <w:szCs w:val="24"/>
        </w:rPr>
        <w:t>Y</w:t>
      </w:r>
      <w:r w:rsidRPr="003A69D0">
        <w:rPr>
          <w:rFonts w:ascii="Helvetica" w:eastAsia="宋体" w:hAnsi="Helvetica" w:cs="Helvetica"/>
          <w:color w:val="2D3B45"/>
          <w:kern w:val="0"/>
          <w:sz w:val="24"/>
          <w:szCs w:val="24"/>
        </w:rPr>
        <w:t>轴的折线。</w:t>
      </w:r>
    </w:p>
    <w:p w14:paraId="2337A30E" w14:textId="58167A8B" w:rsidR="00263FA9" w:rsidRPr="00263FA9" w:rsidRDefault="00263FA9" w:rsidP="00263FA9">
      <w:pPr>
        <w:widowControl/>
        <w:shd w:val="clear" w:color="auto" w:fill="FFFFFF"/>
        <w:spacing w:before="180"/>
        <w:jc w:val="left"/>
        <w:rPr>
          <w:rFonts w:ascii="Helvetica" w:eastAsia="宋体" w:hAnsi="Helvetica" w:cs="Helvetica"/>
          <w:color w:val="FF0000"/>
          <w:kern w:val="0"/>
          <w:sz w:val="24"/>
          <w:szCs w:val="24"/>
        </w:rPr>
      </w:pPr>
      <w:r w:rsidRPr="00263FA9">
        <w:rPr>
          <w:rFonts w:ascii="Helvetica" w:eastAsia="宋体" w:hAnsi="Helvetica" w:cs="Helvetica" w:hint="eastAsia"/>
          <w:color w:val="FF0000"/>
          <w:kern w:val="0"/>
          <w:sz w:val="24"/>
          <w:szCs w:val="24"/>
        </w:rPr>
        <w:t>参见讲义中下图</w:t>
      </w:r>
    </w:p>
    <w:p w14:paraId="71681277" w14:textId="7B44854B" w:rsidR="00263FA9" w:rsidRPr="003A69D0" w:rsidRDefault="00263FA9" w:rsidP="00263FA9">
      <w:pPr>
        <w:widowControl/>
        <w:shd w:val="clear" w:color="auto" w:fill="FFFFFF"/>
        <w:spacing w:before="180"/>
        <w:jc w:val="left"/>
        <w:rPr>
          <w:rFonts w:ascii="Helvetica" w:eastAsia="宋体" w:hAnsi="Helvetica" w:cs="Helvetica"/>
          <w:color w:val="2D3B45"/>
          <w:kern w:val="0"/>
          <w:sz w:val="24"/>
          <w:szCs w:val="24"/>
        </w:rPr>
      </w:pPr>
      <w:r>
        <w:rPr>
          <w:rFonts w:ascii="Helvetica" w:eastAsia="宋体" w:hAnsi="Helvetica" w:cs="Helvetica" w:hint="eastAsia"/>
          <w:noProof/>
          <w:color w:val="2D3B45"/>
          <w:kern w:val="0"/>
          <w:sz w:val="24"/>
          <w:szCs w:val="24"/>
        </w:rPr>
        <w:lastRenderedPageBreak/>
        <w:drawing>
          <wp:inline distT="0" distB="0" distL="0" distR="0" wp14:anchorId="64C3408F" wp14:editId="5199259B">
            <wp:extent cx="5187950" cy="364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7950" cy="3644900"/>
                    </a:xfrm>
                    <a:prstGeom prst="rect">
                      <a:avLst/>
                    </a:prstGeom>
                    <a:noFill/>
                    <a:ln>
                      <a:noFill/>
                    </a:ln>
                  </pic:spPr>
                </pic:pic>
              </a:graphicData>
            </a:graphic>
          </wp:inline>
        </w:drawing>
      </w:r>
    </w:p>
    <w:p w14:paraId="5AD8B11A" w14:textId="77777777" w:rsidR="00263FA9" w:rsidRDefault="00263FA9" w:rsidP="003A69D0">
      <w:pPr>
        <w:widowControl/>
        <w:shd w:val="clear" w:color="auto" w:fill="FFFFFF"/>
        <w:spacing w:after="180"/>
        <w:jc w:val="left"/>
        <w:rPr>
          <w:rFonts w:ascii="Helvetica" w:eastAsia="宋体" w:hAnsi="Helvetica" w:cs="Helvetica"/>
          <w:color w:val="2D3B45"/>
          <w:kern w:val="0"/>
          <w:sz w:val="24"/>
          <w:szCs w:val="24"/>
        </w:rPr>
      </w:pPr>
    </w:p>
    <w:p w14:paraId="21D6D4A2" w14:textId="30B60F17" w:rsidR="003A69D0" w:rsidRDefault="00DE722B" w:rsidP="003A69D0">
      <w:pPr>
        <w:widowControl/>
        <w:shd w:val="clear" w:color="auto" w:fill="FFFFFF"/>
        <w:spacing w:after="180"/>
        <w:jc w:val="left"/>
        <w:rPr>
          <w:rFonts w:ascii="Helvetica" w:eastAsia="宋体" w:hAnsi="Helvetica" w:cs="Helvetica"/>
          <w:color w:val="FF0000"/>
          <w:kern w:val="0"/>
          <w:sz w:val="24"/>
          <w:szCs w:val="24"/>
        </w:rPr>
      </w:pPr>
      <w:r>
        <w:rPr>
          <w:rFonts w:ascii="Helvetica" w:eastAsia="宋体" w:hAnsi="Helvetica" w:cs="Helvetica" w:hint="eastAsia"/>
          <w:color w:val="2D3B45"/>
          <w:kern w:val="0"/>
          <w:sz w:val="24"/>
          <w:szCs w:val="24"/>
        </w:rPr>
        <w:t>3</w:t>
      </w:r>
      <w:r w:rsidR="00263FA9">
        <w:rPr>
          <w:rFonts w:ascii="Helvetica" w:eastAsia="宋体" w:hAnsi="Helvetica" w:cs="Helvetica" w:hint="eastAsia"/>
          <w:color w:val="2D3B45"/>
          <w:kern w:val="0"/>
          <w:sz w:val="24"/>
          <w:szCs w:val="24"/>
        </w:rPr>
        <w:t>、</w:t>
      </w:r>
      <w:r w:rsidR="003A69D0" w:rsidRPr="003A69D0">
        <w:rPr>
          <w:rFonts w:ascii="Helvetica" w:eastAsia="宋体" w:hAnsi="Helvetica" w:cs="Helvetica"/>
          <w:color w:val="2D3B45"/>
          <w:kern w:val="0"/>
          <w:sz w:val="24"/>
          <w:szCs w:val="24"/>
        </w:rPr>
        <w:t>关于风险资产组合的有效边界（</w:t>
      </w:r>
      <w:r w:rsidR="003A69D0" w:rsidRPr="003A69D0">
        <w:rPr>
          <w:rFonts w:ascii="Helvetica" w:eastAsia="宋体" w:hAnsi="Helvetica" w:cs="Helvetica"/>
          <w:color w:val="2D3B45"/>
          <w:kern w:val="0"/>
          <w:sz w:val="24"/>
          <w:szCs w:val="24"/>
        </w:rPr>
        <w:t>efficient frontier</w:t>
      </w:r>
      <w:r w:rsidR="003A69D0" w:rsidRPr="003A69D0">
        <w:rPr>
          <w:rFonts w:ascii="Helvetica" w:eastAsia="宋体" w:hAnsi="Helvetica" w:cs="Helvetica"/>
          <w:color w:val="2D3B45"/>
          <w:kern w:val="0"/>
          <w:sz w:val="24"/>
          <w:szCs w:val="24"/>
        </w:rPr>
        <w:t>）</w:t>
      </w:r>
      <w:r w:rsidR="003A69D0" w:rsidRPr="003A69D0">
        <w:rPr>
          <w:rFonts w:ascii="Helvetica" w:eastAsia="宋体" w:hAnsi="Helvetica" w:cs="Helvetica"/>
          <w:color w:val="2D3B45"/>
          <w:kern w:val="0"/>
          <w:sz w:val="24"/>
          <w:szCs w:val="24"/>
        </w:rPr>
        <w:t>,</w:t>
      </w:r>
      <w:r w:rsidR="003A69D0" w:rsidRPr="003A69D0">
        <w:rPr>
          <w:rFonts w:ascii="Helvetica" w:eastAsia="宋体" w:hAnsi="Helvetica" w:cs="Helvetica"/>
          <w:color w:val="2D3B45"/>
          <w:kern w:val="0"/>
          <w:sz w:val="24"/>
          <w:szCs w:val="24"/>
        </w:rPr>
        <w:t>下列说法中正确的是：</w:t>
      </w:r>
      <w:r w:rsidR="00263FA9" w:rsidRPr="00263FA9">
        <w:rPr>
          <w:rFonts w:ascii="Helvetica" w:eastAsia="宋体" w:hAnsi="Helvetica" w:cs="Helvetica" w:hint="eastAsia"/>
          <w:color w:val="FF0000"/>
          <w:kern w:val="0"/>
          <w:sz w:val="24"/>
          <w:szCs w:val="24"/>
        </w:rPr>
        <w:t>I</w:t>
      </w:r>
      <w:r w:rsidR="00263FA9" w:rsidRPr="00263FA9">
        <w:rPr>
          <w:rFonts w:ascii="Helvetica" w:eastAsia="宋体" w:hAnsi="Helvetica" w:cs="Helvetica" w:hint="eastAsia"/>
          <w:color w:val="FF0000"/>
          <w:kern w:val="0"/>
          <w:sz w:val="24"/>
          <w:szCs w:val="24"/>
        </w:rPr>
        <w:t>、</w:t>
      </w:r>
      <w:r w:rsidR="00263FA9" w:rsidRPr="00263FA9">
        <w:rPr>
          <w:rFonts w:ascii="Helvetica" w:eastAsia="宋体" w:hAnsi="Helvetica" w:cs="Helvetica" w:hint="eastAsia"/>
          <w:color w:val="FF0000"/>
          <w:kern w:val="0"/>
          <w:sz w:val="24"/>
          <w:szCs w:val="24"/>
        </w:rPr>
        <w:t>II</w:t>
      </w:r>
      <w:r w:rsidR="00263FA9" w:rsidRPr="00263FA9">
        <w:rPr>
          <w:rFonts w:ascii="Helvetica" w:eastAsia="宋体" w:hAnsi="Helvetica" w:cs="Helvetica" w:hint="eastAsia"/>
          <w:color w:val="FF0000"/>
          <w:kern w:val="0"/>
          <w:sz w:val="24"/>
          <w:szCs w:val="24"/>
        </w:rPr>
        <w:t>、</w:t>
      </w:r>
      <w:r w:rsidR="00263FA9" w:rsidRPr="00263FA9">
        <w:rPr>
          <w:rFonts w:ascii="Helvetica" w:eastAsia="宋体" w:hAnsi="Helvetica" w:cs="Helvetica" w:hint="eastAsia"/>
          <w:color w:val="FF0000"/>
          <w:kern w:val="0"/>
          <w:sz w:val="24"/>
          <w:szCs w:val="24"/>
        </w:rPr>
        <w:t>IV</w:t>
      </w:r>
      <w:r w:rsidR="00263FA9">
        <w:rPr>
          <w:rFonts w:ascii="Helvetica" w:eastAsia="宋体" w:hAnsi="Helvetica" w:cs="Helvetica" w:hint="eastAsia"/>
          <w:color w:val="FF0000"/>
          <w:kern w:val="0"/>
          <w:sz w:val="24"/>
          <w:szCs w:val="24"/>
        </w:rPr>
        <w:t>，参见有效边界的定义</w:t>
      </w:r>
    </w:p>
    <w:p w14:paraId="49A8115C" w14:textId="3C76DC22" w:rsidR="003A69D0" w:rsidRPr="003A69D0" w:rsidRDefault="003A69D0" w:rsidP="003A69D0">
      <w:pPr>
        <w:widowControl/>
        <w:shd w:val="clear" w:color="auto" w:fill="FFFFFF"/>
        <w:spacing w:before="180" w:after="180"/>
        <w:jc w:val="left"/>
        <w:rPr>
          <w:rFonts w:ascii="Helvetica" w:eastAsia="宋体" w:hAnsi="Helvetica" w:cs="Helvetica"/>
          <w:color w:val="FF0000"/>
          <w:kern w:val="0"/>
          <w:sz w:val="24"/>
          <w:szCs w:val="24"/>
        </w:rPr>
      </w:pPr>
      <w:r w:rsidRPr="003A69D0">
        <w:rPr>
          <w:rFonts w:ascii="Helvetica" w:eastAsia="宋体" w:hAnsi="Helvetica" w:cs="Helvetica"/>
          <w:color w:val="2D3B45"/>
          <w:kern w:val="0"/>
          <w:sz w:val="24"/>
          <w:szCs w:val="24"/>
        </w:rPr>
        <w:t>I</w:t>
      </w:r>
      <w:r w:rsidRPr="003A69D0">
        <w:rPr>
          <w:rFonts w:ascii="Helvetica" w:eastAsia="宋体" w:hAnsi="Helvetica" w:cs="Helvetica"/>
          <w:color w:val="2D3B45"/>
          <w:kern w:val="0"/>
          <w:sz w:val="24"/>
          <w:szCs w:val="24"/>
        </w:rPr>
        <w:t>、有效边界上点所代表的组合，与其它可行组合相比，在同等收益水平上，具有最低的风险，在同等的风险水平上，具有最高的收益。</w:t>
      </w:r>
    </w:p>
    <w:p w14:paraId="4FAECD57" w14:textId="36E7E6CF" w:rsidR="003A69D0" w:rsidRPr="003A69D0" w:rsidRDefault="003A69D0" w:rsidP="003A69D0">
      <w:pPr>
        <w:widowControl/>
        <w:shd w:val="clear" w:color="auto" w:fill="FFFFFF"/>
        <w:spacing w:before="180" w:after="180"/>
        <w:jc w:val="left"/>
        <w:rPr>
          <w:rFonts w:ascii="Helvetica" w:eastAsia="宋体" w:hAnsi="Helvetica" w:cs="Helvetica"/>
          <w:color w:val="FF0000"/>
          <w:kern w:val="0"/>
          <w:sz w:val="24"/>
          <w:szCs w:val="24"/>
        </w:rPr>
      </w:pPr>
      <w:r w:rsidRPr="003A69D0">
        <w:rPr>
          <w:rFonts w:ascii="Helvetica" w:eastAsia="宋体" w:hAnsi="Helvetica" w:cs="Helvetica"/>
          <w:color w:val="2D3B45"/>
          <w:kern w:val="0"/>
          <w:sz w:val="24"/>
          <w:szCs w:val="24"/>
        </w:rPr>
        <w:t>II</w:t>
      </w:r>
      <w:r w:rsidRPr="003A69D0">
        <w:rPr>
          <w:rFonts w:ascii="Helvetica" w:eastAsia="宋体" w:hAnsi="Helvetica" w:cs="Helvetica"/>
          <w:color w:val="2D3B45"/>
          <w:kern w:val="0"/>
          <w:sz w:val="24"/>
          <w:szCs w:val="24"/>
        </w:rPr>
        <w:t>、有效边界是风险资产组合可行集外包络线位于全局最小方差组合（</w:t>
      </w:r>
      <w:r w:rsidRPr="003A69D0">
        <w:rPr>
          <w:rFonts w:ascii="Helvetica" w:eastAsia="宋体" w:hAnsi="Helvetica" w:cs="Helvetica"/>
          <w:color w:val="2D3B45"/>
          <w:kern w:val="0"/>
          <w:sz w:val="24"/>
          <w:szCs w:val="24"/>
        </w:rPr>
        <w:t>global minimum variance portfolio</w:t>
      </w:r>
      <w:r w:rsidRPr="003A69D0">
        <w:rPr>
          <w:rFonts w:ascii="Helvetica" w:eastAsia="宋体" w:hAnsi="Helvetica" w:cs="Helvetica"/>
          <w:color w:val="2D3B45"/>
          <w:kern w:val="0"/>
          <w:sz w:val="24"/>
          <w:szCs w:val="24"/>
        </w:rPr>
        <w:t>）上方的部分。</w:t>
      </w:r>
    </w:p>
    <w:p w14:paraId="0008510F"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III</w:t>
      </w:r>
      <w:r w:rsidRPr="003A69D0">
        <w:rPr>
          <w:rFonts w:ascii="Helvetica" w:eastAsia="宋体" w:hAnsi="Helvetica" w:cs="Helvetica"/>
          <w:color w:val="2D3B45"/>
          <w:kern w:val="0"/>
          <w:sz w:val="24"/>
          <w:szCs w:val="24"/>
        </w:rPr>
        <w:t>、全局最小方差组合并不一定位于有效边界上。</w:t>
      </w:r>
    </w:p>
    <w:p w14:paraId="1B145BBD" w14:textId="798E6099" w:rsidR="003A69D0" w:rsidRPr="003A69D0" w:rsidRDefault="003A69D0" w:rsidP="00263FA9">
      <w:pPr>
        <w:widowControl/>
        <w:shd w:val="clear" w:color="auto" w:fill="FFFFFF"/>
        <w:spacing w:before="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IV</w:t>
      </w:r>
      <w:r w:rsidRPr="003A69D0">
        <w:rPr>
          <w:rFonts w:ascii="Helvetica" w:eastAsia="宋体" w:hAnsi="Helvetica" w:cs="Helvetica"/>
          <w:color w:val="2D3B45"/>
          <w:kern w:val="0"/>
          <w:sz w:val="24"/>
          <w:szCs w:val="24"/>
        </w:rPr>
        <w:t>、有效边界上具有最大夏普比的点所代表的组合就是投资者的最优风险资产组合，也可以过无风险资产这一点，对有效边界做切线，切点组合一定是最优风险资产组合。</w:t>
      </w:r>
      <w:r w:rsidRPr="003A69D0">
        <w:rPr>
          <w:rFonts w:ascii="Helvetica" w:eastAsia="宋体" w:hAnsi="Helvetica" w:cs="Helvetica"/>
          <w:color w:val="2D3B45"/>
          <w:kern w:val="0"/>
          <w:sz w:val="24"/>
          <w:szCs w:val="24"/>
        </w:rPr>
        <w:t> </w:t>
      </w:r>
    </w:p>
    <w:p w14:paraId="5EC8A206" w14:textId="77777777" w:rsidR="00263FA9" w:rsidRDefault="00263FA9" w:rsidP="003A69D0">
      <w:pPr>
        <w:widowControl/>
        <w:shd w:val="clear" w:color="auto" w:fill="FFFFFF"/>
        <w:spacing w:after="180"/>
        <w:jc w:val="left"/>
        <w:rPr>
          <w:rFonts w:ascii="Helvetica" w:eastAsia="宋体" w:hAnsi="Helvetica" w:cs="Helvetica"/>
          <w:color w:val="2D3B45"/>
          <w:kern w:val="0"/>
          <w:sz w:val="24"/>
          <w:szCs w:val="24"/>
        </w:rPr>
      </w:pPr>
      <w:bookmarkStart w:id="0" w:name="question_43132"/>
      <w:bookmarkEnd w:id="0"/>
    </w:p>
    <w:p w14:paraId="34A25715" w14:textId="11BF33AE" w:rsidR="003A69D0" w:rsidRDefault="00DE722B" w:rsidP="003A69D0">
      <w:pPr>
        <w:widowControl/>
        <w:shd w:val="clear" w:color="auto" w:fill="FFFFFF"/>
        <w:spacing w:after="180"/>
        <w:jc w:val="left"/>
        <w:rPr>
          <w:rFonts w:ascii="Helvetica" w:eastAsia="宋体" w:hAnsi="Helvetica" w:cs="Helvetica"/>
          <w:color w:val="FF0000"/>
          <w:kern w:val="0"/>
          <w:sz w:val="24"/>
          <w:szCs w:val="24"/>
        </w:rPr>
      </w:pPr>
      <w:r>
        <w:rPr>
          <w:rFonts w:ascii="Helvetica" w:eastAsia="宋体" w:hAnsi="Helvetica" w:cs="Helvetica" w:hint="eastAsia"/>
          <w:color w:val="2D3B45"/>
          <w:kern w:val="0"/>
          <w:sz w:val="24"/>
          <w:szCs w:val="24"/>
        </w:rPr>
        <w:t>4</w:t>
      </w:r>
      <w:r w:rsidR="00263FA9">
        <w:rPr>
          <w:rFonts w:ascii="Helvetica" w:eastAsia="宋体" w:hAnsi="Helvetica" w:cs="Helvetica" w:hint="eastAsia"/>
          <w:color w:val="2D3B45"/>
          <w:kern w:val="0"/>
          <w:sz w:val="24"/>
          <w:szCs w:val="24"/>
        </w:rPr>
        <w:t>、</w:t>
      </w:r>
      <w:r w:rsidR="003A69D0" w:rsidRPr="003A69D0">
        <w:rPr>
          <w:rFonts w:ascii="Helvetica" w:eastAsia="宋体" w:hAnsi="Helvetica" w:cs="Helvetica"/>
          <w:color w:val="2D3B45"/>
          <w:kern w:val="0"/>
          <w:sz w:val="24"/>
          <w:szCs w:val="24"/>
        </w:rPr>
        <w:t>关于多个风险资产组成的组合可行集，下列说法中正确的是：</w:t>
      </w:r>
      <w:r w:rsidR="00263FA9" w:rsidRPr="00263FA9">
        <w:rPr>
          <w:rFonts w:ascii="Helvetica" w:eastAsia="宋体" w:hAnsi="Helvetica" w:cs="Helvetica" w:hint="eastAsia"/>
          <w:color w:val="FF0000"/>
          <w:kern w:val="0"/>
          <w:sz w:val="24"/>
          <w:szCs w:val="24"/>
        </w:rPr>
        <w:t>II</w:t>
      </w:r>
      <w:r w:rsidR="00263FA9" w:rsidRPr="00263FA9">
        <w:rPr>
          <w:rFonts w:ascii="Helvetica" w:eastAsia="宋体" w:hAnsi="Helvetica" w:cs="Helvetica" w:hint="eastAsia"/>
          <w:color w:val="FF0000"/>
          <w:kern w:val="0"/>
          <w:sz w:val="24"/>
          <w:szCs w:val="24"/>
        </w:rPr>
        <w:t>、</w:t>
      </w:r>
      <w:r w:rsidR="00263FA9" w:rsidRPr="00263FA9">
        <w:rPr>
          <w:rFonts w:ascii="Helvetica" w:eastAsia="宋体" w:hAnsi="Helvetica" w:cs="Helvetica" w:hint="eastAsia"/>
          <w:color w:val="FF0000"/>
          <w:kern w:val="0"/>
          <w:sz w:val="24"/>
          <w:szCs w:val="24"/>
        </w:rPr>
        <w:t>III</w:t>
      </w:r>
      <w:r w:rsidR="00263FA9">
        <w:rPr>
          <w:rFonts w:ascii="Helvetica" w:eastAsia="宋体" w:hAnsi="Helvetica" w:cs="Helvetica" w:hint="eastAsia"/>
          <w:color w:val="FF0000"/>
          <w:kern w:val="0"/>
          <w:sz w:val="24"/>
          <w:szCs w:val="24"/>
        </w:rPr>
        <w:t>参见下图</w:t>
      </w:r>
    </w:p>
    <w:p w14:paraId="0CA6E3A0" w14:textId="797720DA" w:rsidR="00263FA9" w:rsidRPr="003A69D0" w:rsidRDefault="00263FA9" w:rsidP="003A69D0">
      <w:pPr>
        <w:widowControl/>
        <w:shd w:val="clear" w:color="auto" w:fill="FFFFFF"/>
        <w:spacing w:after="180"/>
        <w:jc w:val="left"/>
        <w:rPr>
          <w:rFonts w:ascii="Helvetica" w:eastAsia="宋体" w:hAnsi="Helvetica" w:cs="Helvetica"/>
          <w:color w:val="FF0000"/>
          <w:kern w:val="0"/>
          <w:sz w:val="24"/>
          <w:szCs w:val="24"/>
        </w:rPr>
      </w:pPr>
      <w:r w:rsidRPr="00263FA9">
        <w:rPr>
          <w:rFonts w:ascii="Helvetica" w:eastAsia="宋体" w:hAnsi="Helvetica" w:cs="Helvetica"/>
          <w:noProof/>
          <w:color w:val="FF0000"/>
          <w:kern w:val="0"/>
          <w:sz w:val="24"/>
          <w:szCs w:val="24"/>
        </w:rPr>
        <w:lastRenderedPageBreak/>
        <w:drawing>
          <wp:inline distT="0" distB="0" distL="0" distR="0" wp14:anchorId="6A344015" wp14:editId="26429DFF">
            <wp:extent cx="5274310" cy="4370070"/>
            <wp:effectExtent l="0" t="0" r="2540" b="0"/>
            <wp:docPr id="4" name="内容占位符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内容占位符 3"/>
                    <pic:cNvPicPr>
                      <a:picLocks noGrp="1" noChangeAspect="1"/>
                    </pic:cNvPicPr>
                  </pic:nvPicPr>
                  <pic:blipFill>
                    <a:blip r:embed="rId5"/>
                    <a:stretch>
                      <a:fillRect/>
                    </a:stretch>
                  </pic:blipFill>
                  <pic:spPr bwMode="auto">
                    <a:xfrm>
                      <a:off x="0" y="0"/>
                      <a:ext cx="5274310" cy="4370070"/>
                    </a:xfrm>
                    <a:prstGeom prst="rect">
                      <a:avLst/>
                    </a:prstGeom>
                    <a:noFill/>
                    <a:ln w="9525">
                      <a:noFill/>
                      <a:miter lim="800000"/>
                      <a:headEnd/>
                      <a:tailEnd/>
                    </a:ln>
                    <a:effectLst/>
                  </pic:spPr>
                </pic:pic>
              </a:graphicData>
            </a:graphic>
          </wp:inline>
        </w:drawing>
      </w:r>
    </w:p>
    <w:p w14:paraId="52F37D52"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w:t>
      </w:r>
      <w:r w:rsidRPr="003A69D0">
        <w:rPr>
          <w:rFonts w:ascii="Helvetica" w:eastAsia="宋体" w:hAnsi="Helvetica" w:cs="Helvetica"/>
          <w:color w:val="2D3B45"/>
          <w:kern w:val="0"/>
          <w:sz w:val="24"/>
          <w:szCs w:val="24"/>
        </w:rPr>
        <w:t>、充斥整个风险</w:t>
      </w:r>
      <w:r w:rsidRPr="003A69D0">
        <w:rPr>
          <w:rFonts w:ascii="Helvetica" w:eastAsia="宋体" w:hAnsi="Helvetica" w:cs="Helvetica"/>
          <w:color w:val="2D3B45"/>
          <w:kern w:val="0"/>
          <w:sz w:val="24"/>
          <w:szCs w:val="24"/>
        </w:rPr>
        <w:t>-</w:t>
      </w:r>
      <w:r w:rsidRPr="003A69D0">
        <w:rPr>
          <w:rFonts w:ascii="Helvetica" w:eastAsia="宋体" w:hAnsi="Helvetica" w:cs="Helvetica"/>
          <w:color w:val="2D3B45"/>
          <w:kern w:val="0"/>
          <w:sz w:val="24"/>
          <w:szCs w:val="24"/>
        </w:rPr>
        <w:t>收益二维平面；</w:t>
      </w:r>
    </w:p>
    <w:p w14:paraId="621B9192"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w:t>
      </w:r>
      <w:r w:rsidRPr="003A69D0">
        <w:rPr>
          <w:rFonts w:ascii="Helvetica" w:eastAsia="宋体" w:hAnsi="Helvetica" w:cs="Helvetica"/>
          <w:color w:val="2D3B45"/>
          <w:kern w:val="0"/>
          <w:sz w:val="24"/>
          <w:szCs w:val="24"/>
        </w:rPr>
        <w:t>、是风险</w:t>
      </w:r>
      <w:r w:rsidRPr="003A69D0">
        <w:rPr>
          <w:rFonts w:ascii="Helvetica" w:eastAsia="宋体" w:hAnsi="Helvetica" w:cs="Helvetica"/>
          <w:color w:val="2D3B45"/>
          <w:kern w:val="0"/>
          <w:sz w:val="24"/>
          <w:szCs w:val="24"/>
        </w:rPr>
        <w:t>-</w:t>
      </w:r>
      <w:r w:rsidRPr="003A69D0">
        <w:rPr>
          <w:rFonts w:ascii="Helvetica" w:eastAsia="宋体" w:hAnsi="Helvetica" w:cs="Helvetica"/>
          <w:color w:val="2D3B45"/>
          <w:kern w:val="0"/>
          <w:sz w:val="24"/>
          <w:szCs w:val="24"/>
        </w:rPr>
        <w:t>收益二维平面中的一个</w:t>
      </w:r>
      <w:proofErr w:type="gramStart"/>
      <w:r w:rsidRPr="003A69D0">
        <w:rPr>
          <w:rFonts w:ascii="Helvetica" w:eastAsia="宋体" w:hAnsi="Helvetica" w:cs="Helvetica"/>
          <w:color w:val="2D3B45"/>
          <w:kern w:val="0"/>
          <w:sz w:val="24"/>
          <w:szCs w:val="24"/>
        </w:rPr>
        <w:t>凸</w:t>
      </w:r>
      <w:proofErr w:type="gramEnd"/>
      <w:r w:rsidRPr="003A69D0">
        <w:rPr>
          <w:rFonts w:ascii="Helvetica" w:eastAsia="宋体" w:hAnsi="Helvetica" w:cs="Helvetica"/>
          <w:color w:val="2D3B45"/>
          <w:kern w:val="0"/>
          <w:sz w:val="24"/>
          <w:szCs w:val="24"/>
        </w:rPr>
        <w:t>向</w:t>
      </w:r>
      <w:r w:rsidRPr="003A69D0">
        <w:rPr>
          <w:rFonts w:ascii="Helvetica" w:eastAsia="宋体" w:hAnsi="Helvetica" w:cs="Helvetica"/>
          <w:color w:val="2D3B45"/>
          <w:kern w:val="0"/>
          <w:sz w:val="24"/>
          <w:szCs w:val="24"/>
        </w:rPr>
        <w:t>Y</w:t>
      </w:r>
      <w:r w:rsidRPr="003A69D0">
        <w:rPr>
          <w:rFonts w:ascii="Helvetica" w:eastAsia="宋体" w:hAnsi="Helvetica" w:cs="Helvetica"/>
          <w:color w:val="2D3B45"/>
          <w:kern w:val="0"/>
          <w:sz w:val="24"/>
          <w:szCs w:val="24"/>
        </w:rPr>
        <w:t>轴的凸集合；</w:t>
      </w:r>
    </w:p>
    <w:p w14:paraId="56AC85A0"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III</w:t>
      </w:r>
      <w:r w:rsidRPr="003A69D0">
        <w:rPr>
          <w:rFonts w:ascii="Helvetica" w:eastAsia="宋体" w:hAnsi="Helvetica" w:cs="Helvetica"/>
          <w:color w:val="2D3B45"/>
          <w:kern w:val="0"/>
          <w:sz w:val="24"/>
          <w:szCs w:val="24"/>
        </w:rPr>
        <w:t>、如果允许自由融资和做空，可以获得收益率为无穷大的组合，也可以获得标准差为无穷大的组合；</w:t>
      </w:r>
    </w:p>
    <w:p w14:paraId="338F2112" w14:textId="77777777" w:rsidR="003A69D0" w:rsidRPr="003A69D0" w:rsidRDefault="003A69D0" w:rsidP="003A69D0">
      <w:pPr>
        <w:widowControl/>
        <w:shd w:val="clear" w:color="auto" w:fill="FFFFFF"/>
        <w:spacing w:before="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IV</w:t>
      </w:r>
      <w:r w:rsidRPr="003A69D0">
        <w:rPr>
          <w:rFonts w:ascii="Helvetica" w:eastAsia="宋体" w:hAnsi="Helvetica" w:cs="Helvetica"/>
          <w:color w:val="2D3B45"/>
          <w:kern w:val="0"/>
          <w:sz w:val="24"/>
          <w:szCs w:val="24"/>
        </w:rPr>
        <w:t>、可行集中一定包含无风险组合。</w:t>
      </w:r>
    </w:p>
    <w:p w14:paraId="23A29244" w14:textId="77777777" w:rsidR="003A69D0" w:rsidRPr="003A69D0" w:rsidRDefault="003A69D0" w:rsidP="003A69D0">
      <w:pPr>
        <w:widowControl/>
        <w:shd w:val="clear" w:color="auto" w:fill="FFFFFF"/>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 </w:t>
      </w:r>
    </w:p>
    <w:p w14:paraId="414DE0E3" w14:textId="60F68D1F" w:rsidR="003A69D0" w:rsidRPr="003A69D0" w:rsidRDefault="00DE722B" w:rsidP="003A69D0">
      <w:pPr>
        <w:widowControl/>
        <w:shd w:val="clear" w:color="auto" w:fill="FFFFFF"/>
        <w:spacing w:after="180"/>
        <w:jc w:val="left"/>
        <w:rPr>
          <w:rFonts w:ascii="Helvetica" w:eastAsia="宋体" w:hAnsi="Helvetica" w:cs="Helvetica"/>
          <w:color w:val="FF0000"/>
          <w:kern w:val="0"/>
          <w:sz w:val="24"/>
          <w:szCs w:val="24"/>
        </w:rPr>
      </w:pPr>
      <w:bookmarkStart w:id="1" w:name="question_43133"/>
      <w:bookmarkEnd w:id="1"/>
      <w:r>
        <w:rPr>
          <w:rFonts w:ascii="Helvetica" w:eastAsia="宋体" w:hAnsi="Helvetica" w:cs="Helvetica" w:hint="eastAsia"/>
          <w:color w:val="2D3B45"/>
          <w:kern w:val="0"/>
          <w:sz w:val="24"/>
          <w:szCs w:val="24"/>
        </w:rPr>
        <w:t>5</w:t>
      </w:r>
      <w:r w:rsidR="00263FA9">
        <w:rPr>
          <w:rFonts w:ascii="Helvetica" w:eastAsia="宋体" w:hAnsi="Helvetica" w:cs="Helvetica" w:hint="eastAsia"/>
          <w:color w:val="2D3B45"/>
          <w:kern w:val="0"/>
          <w:sz w:val="24"/>
          <w:szCs w:val="24"/>
        </w:rPr>
        <w:t>、</w:t>
      </w:r>
      <w:r w:rsidR="003A69D0" w:rsidRPr="003A69D0">
        <w:rPr>
          <w:rFonts w:ascii="Helvetica" w:eastAsia="宋体" w:hAnsi="Helvetica" w:cs="Helvetica"/>
          <w:color w:val="2D3B45"/>
          <w:kern w:val="0"/>
          <w:sz w:val="24"/>
          <w:szCs w:val="24"/>
        </w:rPr>
        <w:t>关于利用马科维兹优化过程求解最优风险组合，下列说法中正确的是</w:t>
      </w:r>
      <w:r w:rsidR="003A69D0" w:rsidRPr="003A69D0">
        <w:rPr>
          <w:rFonts w:ascii="Helvetica" w:eastAsia="宋体" w:hAnsi="Helvetica" w:cs="Helvetica"/>
          <w:color w:val="FF0000"/>
          <w:kern w:val="0"/>
          <w:sz w:val="24"/>
          <w:szCs w:val="24"/>
        </w:rPr>
        <w:t>：</w:t>
      </w:r>
      <w:r w:rsidR="00C83724" w:rsidRPr="00C83724">
        <w:rPr>
          <w:rFonts w:ascii="Helvetica" w:eastAsia="宋体" w:hAnsi="Helvetica" w:cs="Helvetica" w:hint="eastAsia"/>
          <w:color w:val="FF0000"/>
          <w:kern w:val="0"/>
          <w:sz w:val="24"/>
          <w:szCs w:val="24"/>
        </w:rPr>
        <w:t>I</w:t>
      </w:r>
    </w:p>
    <w:p w14:paraId="63B93CA7"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w:t>
      </w:r>
      <w:r w:rsidRPr="003A69D0">
        <w:rPr>
          <w:rFonts w:ascii="Helvetica" w:eastAsia="宋体" w:hAnsi="Helvetica" w:cs="Helvetica"/>
          <w:color w:val="2D3B45"/>
          <w:kern w:val="0"/>
          <w:sz w:val="24"/>
          <w:szCs w:val="24"/>
        </w:rPr>
        <w:t>、目标函数是夏普比最大化，给定约束条件是权重之和等于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，变量是权重向量；</w:t>
      </w:r>
    </w:p>
    <w:p w14:paraId="5458CADA"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w:t>
      </w:r>
      <w:r w:rsidRPr="003A69D0">
        <w:rPr>
          <w:rFonts w:ascii="Helvetica" w:eastAsia="宋体" w:hAnsi="Helvetica" w:cs="Helvetica"/>
          <w:color w:val="2D3B45"/>
          <w:kern w:val="0"/>
          <w:sz w:val="24"/>
          <w:szCs w:val="24"/>
        </w:rPr>
        <w:t>、目标函数是组合收益最大化，给定约束条件是权重之和等于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，且组合风险等于特定数值，变量是权重向量；</w:t>
      </w:r>
    </w:p>
    <w:p w14:paraId="6D6AF485"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III</w:t>
      </w:r>
      <w:r w:rsidRPr="003A69D0">
        <w:rPr>
          <w:rFonts w:ascii="Helvetica" w:eastAsia="宋体" w:hAnsi="Helvetica" w:cs="Helvetica"/>
          <w:color w:val="2D3B45"/>
          <w:kern w:val="0"/>
          <w:sz w:val="24"/>
          <w:szCs w:val="24"/>
        </w:rPr>
        <w:t>、目标函数是组合风险最小化，给定约束条件是权重之和等于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，且组合收益等于特定数值，变量是权重向量；</w:t>
      </w:r>
    </w:p>
    <w:p w14:paraId="3B337EAA" w14:textId="77777777" w:rsidR="003A69D0" w:rsidRPr="003A69D0" w:rsidRDefault="003A69D0" w:rsidP="003A69D0">
      <w:pPr>
        <w:widowControl/>
        <w:shd w:val="clear" w:color="auto" w:fill="FFFFFF"/>
        <w:spacing w:before="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IV</w:t>
      </w:r>
      <w:r w:rsidRPr="003A69D0">
        <w:rPr>
          <w:rFonts w:ascii="Helvetica" w:eastAsia="宋体" w:hAnsi="Helvetica" w:cs="Helvetica"/>
          <w:color w:val="2D3B45"/>
          <w:kern w:val="0"/>
          <w:sz w:val="24"/>
          <w:szCs w:val="24"/>
        </w:rPr>
        <w:t>、目标函数是投资者效用函数最大化，给定约束条件是权重之和等于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，变量是权重向量；</w:t>
      </w:r>
    </w:p>
    <w:p w14:paraId="54E61B5B" w14:textId="77777777" w:rsidR="00263FA9" w:rsidRDefault="00263FA9" w:rsidP="003A69D0">
      <w:pPr>
        <w:widowControl/>
        <w:shd w:val="clear" w:color="auto" w:fill="FFFFFF"/>
        <w:spacing w:after="180"/>
        <w:jc w:val="left"/>
        <w:rPr>
          <w:rFonts w:ascii="Helvetica" w:eastAsia="宋体" w:hAnsi="Helvetica" w:cs="Helvetica"/>
          <w:color w:val="2D3B45"/>
          <w:kern w:val="0"/>
          <w:sz w:val="24"/>
          <w:szCs w:val="24"/>
        </w:rPr>
      </w:pPr>
    </w:p>
    <w:p w14:paraId="4D13C3D1" w14:textId="66D36E02" w:rsidR="003A69D0" w:rsidRPr="003A69D0" w:rsidRDefault="00DE722B" w:rsidP="003A69D0">
      <w:pPr>
        <w:widowControl/>
        <w:shd w:val="clear" w:color="auto" w:fill="FFFFFF"/>
        <w:spacing w:after="180"/>
        <w:jc w:val="left"/>
        <w:rPr>
          <w:rFonts w:ascii="Helvetica" w:eastAsia="宋体" w:hAnsi="Helvetica" w:cs="Helvetica"/>
          <w:color w:val="2D3B45"/>
          <w:kern w:val="0"/>
          <w:sz w:val="24"/>
          <w:szCs w:val="24"/>
        </w:rPr>
      </w:pPr>
      <w:r>
        <w:rPr>
          <w:rFonts w:ascii="Helvetica" w:eastAsia="宋体" w:hAnsi="Helvetica" w:cs="Helvetica" w:hint="eastAsia"/>
          <w:color w:val="2D3B45"/>
          <w:kern w:val="0"/>
          <w:sz w:val="24"/>
          <w:szCs w:val="24"/>
        </w:rPr>
        <w:lastRenderedPageBreak/>
        <w:t>6</w:t>
      </w:r>
      <w:r w:rsidR="00263FA9">
        <w:rPr>
          <w:rFonts w:ascii="Helvetica" w:eastAsia="宋体" w:hAnsi="Helvetica" w:cs="Helvetica" w:hint="eastAsia"/>
          <w:color w:val="2D3B45"/>
          <w:kern w:val="0"/>
          <w:sz w:val="24"/>
          <w:szCs w:val="24"/>
        </w:rPr>
        <w:t>、</w:t>
      </w:r>
      <w:r w:rsidR="003A69D0" w:rsidRPr="003A69D0">
        <w:rPr>
          <w:rFonts w:ascii="Helvetica" w:eastAsia="宋体" w:hAnsi="Helvetica" w:cs="Helvetica"/>
          <w:color w:val="2D3B45"/>
          <w:kern w:val="0"/>
          <w:sz w:val="24"/>
          <w:szCs w:val="24"/>
        </w:rPr>
        <w:t>关于运用马科维兹优化求解有效边界，下列说法中正确的是：</w:t>
      </w:r>
      <w:r w:rsidR="00C83724" w:rsidRPr="00C83724">
        <w:rPr>
          <w:rFonts w:ascii="Helvetica" w:eastAsia="宋体" w:hAnsi="Helvetica" w:cs="Helvetica" w:hint="eastAsia"/>
          <w:color w:val="FF0000"/>
          <w:kern w:val="0"/>
          <w:sz w:val="24"/>
          <w:szCs w:val="24"/>
        </w:rPr>
        <w:t>I</w:t>
      </w:r>
      <w:r w:rsidR="00C83724" w:rsidRPr="00C83724">
        <w:rPr>
          <w:rFonts w:ascii="Helvetica" w:eastAsia="宋体" w:hAnsi="Helvetica" w:cs="Helvetica" w:hint="eastAsia"/>
          <w:color w:val="FF0000"/>
          <w:kern w:val="0"/>
          <w:sz w:val="24"/>
          <w:szCs w:val="24"/>
        </w:rPr>
        <w:t>、</w:t>
      </w:r>
      <w:r w:rsidR="00C83724" w:rsidRPr="00C83724">
        <w:rPr>
          <w:rFonts w:ascii="Helvetica" w:eastAsia="宋体" w:hAnsi="Helvetica" w:cs="Helvetica" w:hint="eastAsia"/>
          <w:color w:val="FF0000"/>
          <w:kern w:val="0"/>
          <w:sz w:val="24"/>
          <w:szCs w:val="24"/>
        </w:rPr>
        <w:t>II</w:t>
      </w:r>
      <w:r w:rsidR="00C83724" w:rsidRPr="00C83724">
        <w:rPr>
          <w:rFonts w:ascii="Helvetica" w:eastAsia="宋体" w:hAnsi="Helvetica" w:cs="Helvetica" w:hint="eastAsia"/>
          <w:color w:val="FF0000"/>
          <w:kern w:val="0"/>
          <w:sz w:val="24"/>
          <w:szCs w:val="24"/>
        </w:rPr>
        <w:t>、</w:t>
      </w:r>
      <w:r w:rsidR="00C83724" w:rsidRPr="00C83724">
        <w:rPr>
          <w:rFonts w:ascii="Helvetica" w:eastAsia="宋体" w:hAnsi="Helvetica" w:cs="Helvetica" w:hint="eastAsia"/>
          <w:color w:val="FF0000"/>
          <w:kern w:val="0"/>
          <w:sz w:val="24"/>
          <w:szCs w:val="24"/>
        </w:rPr>
        <w:t>III</w:t>
      </w:r>
    </w:p>
    <w:p w14:paraId="0A4BF668"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w:t>
      </w:r>
      <w:r w:rsidRPr="003A69D0">
        <w:rPr>
          <w:rFonts w:ascii="Helvetica" w:eastAsia="宋体" w:hAnsi="Helvetica" w:cs="Helvetica"/>
          <w:color w:val="2D3B45"/>
          <w:kern w:val="0"/>
          <w:sz w:val="24"/>
          <w:szCs w:val="24"/>
        </w:rPr>
        <w:t>、可以从最优风险组合开始，目标函数为组合风险最小化，约束条件为权重之和等于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，且组合预期收益等于特定值。不断</w:t>
      </w:r>
      <w:r w:rsidRPr="003A69D0">
        <w:rPr>
          <w:rFonts w:ascii="Helvetica" w:eastAsia="宋体" w:hAnsi="Helvetica" w:cs="Helvetica"/>
          <w:b/>
          <w:bCs/>
          <w:color w:val="2D3B45"/>
          <w:kern w:val="0"/>
          <w:sz w:val="24"/>
          <w:szCs w:val="24"/>
        </w:rPr>
        <w:t>增减</w:t>
      </w:r>
      <w:r w:rsidRPr="003A69D0">
        <w:rPr>
          <w:rFonts w:ascii="Helvetica" w:eastAsia="宋体" w:hAnsi="Helvetica" w:cs="Helvetica"/>
          <w:color w:val="2D3B45"/>
          <w:kern w:val="0"/>
          <w:sz w:val="24"/>
          <w:szCs w:val="24"/>
        </w:rPr>
        <w:t>预期收益特定值，从而得到一些列</w:t>
      </w:r>
      <w:proofErr w:type="gramStart"/>
      <w:r w:rsidRPr="003A69D0">
        <w:rPr>
          <w:rFonts w:ascii="Helvetica" w:eastAsia="宋体" w:hAnsi="Helvetica" w:cs="Helvetica"/>
          <w:color w:val="2D3B45"/>
          <w:kern w:val="0"/>
          <w:sz w:val="24"/>
          <w:szCs w:val="24"/>
        </w:rPr>
        <w:t>最</w:t>
      </w:r>
      <w:proofErr w:type="gramEnd"/>
      <w:r w:rsidRPr="003A69D0">
        <w:rPr>
          <w:rFonts w:ascii="Helvetica" w:eastAsia="宋体" w:hAnsi="Helvetica" w:cs="Helvetica"/>
          <w:color w:val="2D3B45"/>
          <w:kern w:val="0"/>
          <w:sz w:val="24"/>
          <w:szCs w:val="24"/>
        </w:rPr>
        <w:t>优点，连接起来就是有效边界。</w:t>
      </w:r>
    </w:p>
    <w:p w14:paraId="1F38A037"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w:t>
      </w:r>
      <w:r w:rsidRPr="003A69D0">
        <w:rPr>
          <w:rFonts w:ascii="Helvetica" w:eastAsia="宋体" w:hAnsi="Helvetica" w:cs="Helvetica"/>
          <w:color w:val="2D3B45"/>
          <w:kern w:val="0"/>
          <w:sz w:val="24"/>
          <w:szCs w:val="24"/>
        </w:rPr>
        <w:t>、可以从最优风险组合开始，目标函数为组合收益最大化，约束条件为权重之和等于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，且组合风险等于特定值。不断</w:t>
      </w:r>
      <w:r w:rsidRPr="003A69D0">
        <w:rPr>
          <w:rFonts w:ascii="Helvetica" w:eastAsia="宋体" w:hAnsi="Helvetica" w:cs="Helvetica"/>
          <w:b/>
          <w:bCs/>
          <w:color w:val="2D3B45"/>
          <w:kern w:val="0"/>
          <w:sz w:val="24"/>
          <w:szCs w:val="24"/>
        </w:rPr>
        <w:t>增减</w:t>
      </w:r>
      <w:r w:rsidRPr="003A69D0">
        <w:rPr>
          <w:rFonts w:ascii="Helvetica" w:eastAsia="宋体" w:hAnsi="Helvetica" w:cs="Helvetica"/>
          <w:color w:val="2D3B45"/>
          <w:kern w:val="0"/>
          <w:sz w:val="24"/>
          <w:szCs w:val="24"/>
        </w:rPr>
        <w:t>组合风险特定值，从而得到一些列</w:t>
      </w:r>
      <w:proofErr w:type="gramStart"/>
      <w:r w:rsidRPr="003A69D0">
        <w:rPr>
          <w:rFonts w:ascii="Helvetica" w:eastAsia="宋体" w:hAnsi="Helvetica" w:cs="Helvetica"/>
          <w:color w:val="2D3B45"/>
          <w:kern w:val="0"/>
          <w:sz w:val="24"/>
          <w:szCs w:val="24"/>
        </w:rPr>
        <w:t>最</w:t>
      </w:r>
      <w:proofErr w:type="gramEnd"/>
      <w:r w:rsidRPr="003A69D0">
        <w:rPr>
          <w:rFonts w:ascii="Helvetica" w:eastAsia="宋体" w:hAnsi="Helvetica" w:cs="Helvetica"/>
          <w:color w:val="2D3B45"/>
          <w:kern w:val="0"/>
          <w:sz w:val="24"/>
          <w:szCs w:val="24"/>
        </w:rPr>
        <w:t>优点，连接起来就是有效边界。</w:t>
      </w:r>
    </w:p>
    <w:p w14:paraId="5A672CCE" w14:textId="77777777" w:rsidR="003A69D0" w:rsidRPr="003A69D0" w:rsidRDefault="003A69D0" w:rsidP="003A69D0">
      <w:pPr>
        <w:widowControl/>
        <w:shd w:val="clear" w:color="auto" w:fill="FFFFFF"/>
        <w:spacing w:before="180" w:after="180"/>
        <w:jc w:val="left"/>
        <w:rPr>
          <w:rFonts w:ascii="Helvetica" w:eastAsia="宋体" w:hAnsi="Helvetica" w:cs="Helvetica"/>
          <w:color w:val="2D3B45"/>
          <w:kern w:val="0"/>
          <w:sz w:val="24"/>
          <w:szCs w:val="24"/>
        </w:rPr>
      </w:pPr>
      <w:r w:rsidRPr="003A69D0">
        <w:rPr>
          <w:rFonts w:ascii="Helvetica" w:eastAsia="宋体" w:hAnsi="Helvetica" w:cs="Helvetica"/>
          <w:color w:val="2D3B45"/>
          <w:kern w:val="0"/>
          <w:sz w:val="24"/>
          <w:szCs w:val="24"/>
        </w:rPr>
        <w:t>III</w:t>
      </w:r>
      <w:r w:rsidRPr="003A69D0">
        <w:rPr>
          <w:rFonts w:ascii="Helvetica" w:eastAsia="宋体" w:hAnsi="Helvetica" w:cs="Helvetica"/>
          <w:color w:val="2D3B45"/>
          <w:kern w:val="0"/>
          <w:sz w:val="24"/>
          <w:szCs w:val="24"/>
        </w:rPr>
        <w:t>、可以从全局最小风险组合开始，目标函数为组合收益最大化，约束条件为权重之和等于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，且组合风险等于特定值。不断</w:t>
      </w:r>
      <w:r w:rsidRPr="003A69D0">
        <w:rPr>
          <w:rFonts w:ascii="Helvetica" w:eastAsia="宋体" w:hAnsi="Helvetica" w:cs="Helvetica"/>
          <w:b/>
          <w:bCs/>
          <w:color w:val="2D3B45"/>
          <w:kern w:val="0"/>
          <w:sz w:val="24"/>
          <w:szCs w:val="24"/>
        </w:rPr>
        <w:t>增加</w:t>
      </w:r>
      <w:r w:rsidRPr="003A69D0">
        <w:rPr>
          <w:rFonts w:ascii="Helvetica" w:eastAsia="宋体" w:hAnsi="Helvetica" w:cs="Helvetica"/>
          <w:color w:val="2D3B45"/>
          <w:kern w:val="0"/>
          <w:sz w:val="24"/>
          <w:szCs w:val="24"/>
        </w:rPr>
        <w:t>组合风险特定值，从而得到一些列</w:t>
      </w:r>
      <w:proofErr w:type="gramStart"/>
      <w:r w:rsidRPr="003A69D0">
        <w:rPr>
          <w:rFonts w:ascii="Helvetica" w:eastAsia="宋体" w:hAnsi="Helvetica" w:cs="Helvetica"/>
          <w:color w:val="2D3B45"/>
          <w:kern w:val="0"/>
          <w:sz w:val="24"/>
          <w:szCs w:val="24"/>
        </w:rPr>
        <w:t>最</w:t>
      </w:r>
      <w:proofErr w:type="gramEnd"/>
      <w:r w:rsidRPr="003A69D0">
        <w:rPr>
          <w:rFonts w:ascii="Helvetica" w:eastAsia="宋体" w:hAnsi="Helvetica" w:cs="Helvetica"/>
          <w:color w:val="2D3B45"/>
          <w:kern w:val="0"/>
          <w:sz w:val="24"/>
          <w:szCs w:val="24"/>
        </w:rPr>
        <w:t>优点，连接起来就是有效边界。</w:t>
      </w:r>
    </w:p>
    <w:p w14:paraId="58E2237E" w14:textId="7CB1CAFB" w:rsidR="00B146B9" w:rsidRDefault="003A69D0" w:rsidP="002B082E">
      <w:pPr>
        <w:widowControl/>
        <w:shd w:val="clear" w:color="auto" w:fill="FFFFFF"/>
        <w:spacing w:before="180"/>
        <w:jc w:val="left"/>
        <w:rPr>
          <w:rFonts w:ascii="Helvetica" w:eastAsia="宋体" w:hAnsi="Helvetica" w:cs="Helvetica"/>
          <w:color w:val="FF0000"/>
          <w:kern w:val="0"/>
          <w:sz w:val="24"/>
          <w:szCs w:val="24"/>
        </w:rPr>
      </w:pPr>
      <w:r w:rsidRPr="003A69D0">
        <w:rPr>
          <w:rFonts w:ascii="Helvetica" w:eastAsia="宋体" w:hAnsi="Helvetica" w:cs="Helvetica"/>
          <w:color w:val="2D3B45"/>
          <w:kern w:val="0"/>
          <w:sz w:val="24"/>
          <w:szCs w:val="24"/>
        </w:rPr>
        <w:t>IV</w:t>
      </w:r>
      <w:r w:rsidRPr="003A69D0">
        <w:rPr>
          <w:rFonts w:ascii="Helvetica" w:eastAsia="宋体" w:hAnsi="Helvetica" w:cs="Helvetica"/>
          <w:color w:val="2D3B45"/>
          <w:kern w:val="0"/>
          <w:sz w:val="24"/>
          <w:szCs w:val="24"/>
        </w:rPr>
        <w:t>、可以从全局最小风险组合开始，目标函数为组合收益最大化，约束条件为权重之和等于</w:t>
      </w:r>
      <w:r w:rsidRPr="003A69D0">
        <w:rPr>
          <w:rFonts w:ascii="Helvetica" w:eastAsia="宋体" w:hAnsi="Helvetica" w:cs="Helvetica"/>
          <w:color w:val="2D3B45"/>
          <w:kern w:val="0"/>
          <w:sz w:val="24"/>
          <w:szCs w:val="24"/>
        </w:rPr>
        <w:t>1</w:t>
      </w:r>
      <w:r w:rsidRPr="003A69D0">
        <w:rPr>
          <w:rFonts w:ascii="Helvetica" w:eastAsia="宋体" w:hAnsi="Helvetica" w:cs="Helvetica"/>
          <w:color w:val="2D3B45"/>
          <w:kern w:val="0"/>
          <w:sz w:val="24"/>
          <w:szCs w:val="24"/>
        </w:rPr>
        <w:t>，且组合风险等于特定值。不断</w:t>
      </w:r>
      <w:r w:rsidRPr="003A69D0">
        <w:rPr>
          <w:rFonts w:ascii="Helvetica" w:eastAsia="宋体" w:hAnsi="Helvetica" w:cs="Helvetica"/>
          <w:b/>
          <w:bCs/>
          <w:color w:val="2D3B45"/>
          <w:kern w:val="0"/>
          <w:sz w:val="24"/>
          <w:szCs w:val="24"/>
        </w:rPr>
        <w:t>增减</w:t>
      </w:r>
      <w:r w:rsidRPr="003A69D0">
        <w:rPr>
          <w:rFonts w:ascii="Helvetica" w:eastAsia="宋体" w:hAnsi="Helvetica" w:cs="Helvetica"/>
          <w:color w:val="2D3B45"/>
          <w:kern w:val="0"/>
          <w:sz w:val="24"/>
          <w:szCs w:val="24"/>
        </w:rPr>
        <w:t>组合风险特定值，从而得到一些列</w:t>
      </w:r>
      <w:proofErr w:type="gramStart"/>
      <w:r w:rsidRPr="003A69D0">
        <w:rPr>
          <w:rFonts w:ascii="Helvetica" w:eastAsia="宋体" w:hAnsi="Helvetica" w:cs="Helvetica"/>
          <w:color w:val="2D3B45"/>
          <w:kern w:val="0"/>
          <w:sz w:val="24"/>
          <w:szCs w:val="24"/>
        </w:rPr>
        <w:t>最</w:t>
      </w:r>
      <w:proofErr w:type="gramEnd"/>
      <w:r w:rsidRPr="003A69D0">
        <w:rPr>
          <w:rFonts w:ascii="Helvetica" w:eastAsia="宋体" w:hAnsi="Helvetica" w:cs="Helvetica"/>
          <w:color w:val="2D3B45"/>
          <w:kern w:val="0"/>
          <w:sz w:val="24"/>
          <w:szCs w:val="24"/>
        </w:rPr>
        <w:t>优点，连接起来就是有效边界。</w:t>
      </w:r>
      <w:r w:rsidR="00C83724">
        <w:rPr>
          <w:rFonts w:ascii="Helvetica" w:eastAsia="宋体" w:hAnsi="Helvetica" w:cs="Helvetica" w:hint="eastAsia"/>
          <w:color w:val="FF0000"/>
          <w:kern w:val="0"/>
          <w:sz w:val="24"/>
          <w:szCs w:val="24"/>
        </w:rPr>
        <w:t>最小方差组合已经不能再减少风险，该点位于有效边界最左侧，只能不断调增风险获得右侧的组合。</w:t>
      </w:r>
    </w:p>
    <w:p w14:paraId="51CF1C99" w14:textId="77777777" w:rsidR="00186B7C" w:rsidRDefault="00186B7C" w:rsidP="002B082E">
      <w:pPr>
        <w:widowControl/>
        <w:shd w:val="clear" w:color="auto" w:fill="FFFFFF"/>
        <w:spacing w:before="180"/>
        <w:jc w:val="left"/>
        <w:rPr>
          <w:rFonts w:ascii="Helvetica" w:eastAsia="宋体" w:hAnsi="Helvetica" w:cs="Helvetica"/>
          <w:color w:val="FF0000"/>
          <w:kern w:val="0"/>
          <w:sz w:val="24"/>
          <w:szCs w:val="24"/>
        </w:rPr>
      </w:pPr>
    </w:p>
    <w:p w14:paraId="712B9F15" w14:textId="51E5BB85" w:rsidR="00186B7C" w:rsidRPr="00186B7C" w:rsidRDefault="00186B7C" w:rsidP="00186B7C">
      <w:pPr>
        <w:pStyle w:val="a3"/>
        <w:shd w:val="clear" w:color="auto" w:fill="FFFFFF"/>
        <w:spacing w:before="180" w:beforeAutospacing="0" w:after="180" w:afterAutospacing="0"/>
        <w:rPr>
          <w:rFonts w:ascii="Lato" w:hAnsi="Lato" w:hint="eastAsia"/>
          <w:color w:val="FF0000"/>
        </w:rPr>
      </w:pPr>
      <w:r w:rsidRPr="00186B7C">
        <w:rPr>
          <w:rFonts w:ascii="Helvetica" w:hAnsi="Helvetica" w:cs="Helvetica" w:hint="eastAsia"/>
        </w:rPr>
        <w:t>7</w:t>
      </w:r>
      <w:r>
        <w:rPr>
          <w:rFonts w:ascii="Helvetica" w:hAnsi="Helvetica" w:cs="Helvetica" w:hint="eastAsia"/>
          <w:color w:val="FF0000"/>
        </w:rPr>
        <w:t>、</w:t>
      </w:r>
      <w:r>
        <w:rPr>
          <w:rFonts w:ascii="Lato" w:hAnsi="Lato"/>
          <w:color w:val="2D3B45"/>
        </w:rPr>
        <w:t>运用马科维兹优化程序求解最优风险资产组合时，我们发现，单个证券的收益率标准差未出现在整个过程中，这说明：</w:t>
      </w:r>
      <w:r w:rsidRPr="00186B7C">
        <w:rPr>
          <w:rFonts w:ascii="Lato" w:hAnsi="Lato" w:hint="eastAsia"/>
          <w:color w:val="FF0000"/>
        </w:rPr>
        <w:t>I</w:t>
      </w:r>
      <w:r w:rsidRPr="00186B7C">
        <w:rPr>
          <w:rFonts w:ascii="Lato" w:hAnsi="Lato" w:hint="eastAsia"/>
          <w:color w:val="FF0000"/>
        </w:rPr>
        <w:t>、</w:t>
      </w:r>
      <w:r w:rsidRPr="00186B7C">
        <w:rPr>
          <w:rFonts w:ascii="Lato" w:hAnsi="Lato" w:hint="eastAsia"/>
          <w:color w:val="FF0000"/>
        </w:rPr>
        <w:t>IV</w:t>
      </w:r>
    </w:p>
    <w:p w14:paraId="3182EDC7" w14:textId="77777777" w:rsidR="00186B7C" w:rsidRDefault="00186B7C" w:rsidP="00186B7C">
      <w:pPr>
        <w:pStyle w:val="a3"/>
        <w:shd w:val="clear" w:color="auto" w:fill="FFFFFF"/>
        <w:spacing w:before="180" w:beforeAutospacing="0" w:after="180" w:afterAutospacing="0"/>
        <w:rPr>
          <w:rFonts w:ascii="Lato" w:hAnsi="Lato"/>
          <w:color w:val="2D3B45"/>
        </w:rPr>
      </w:pPr>
      <w:r>
        <w:rPr>
          <w:rFonts w:ascii="Lato" w:hAnsi="Lato"/>
          <w:color w:val="2D3B45"/>
        </w:rPr>
        <w:t>I</w:t>
      </w:r>
      <w:r>
        <w:rPr>
          <w:rFonts w:ascii="Lato" w:hAnsi="Lato"/>
          <w:color w:val="2D3B45"/>
        </w:rPr>
        <w:t>、从组合角度看，衡量其中单项资产风险贡献恰当的标准是该资产与其他资产的收益率协方差，而非该资产收益率的标准差或方差；</w:t>
      </w:r>
    </w:p>
    <w:p w14:paraId="06E8BC98" w14:textId="77777777" w:rsidR="00186B7C" w:rsidRDefault="00186B7C" w:rsidP="00186B7C">
      <w:pPr>
        <w:pStyle w:val="a3"/>
        <w:shd w:val="clear" w:color="auto" w:fill="FFFFFF"/>
        <w:spacing w:before="180" w:beforeAutospacing="0" w:after="180" w:afterAutospacing="0"/>
        <w:rPr>
          <w:rFonts w:ascii="Lato" w:hAnsi="Lato"/>
          <w:color w:val="2D3B45"/>
        </w:rPr>
      </w:pPr>
      <w:r>
        <w:rPr>
          <w:rFonts w:ascii="Lato" w:hAnsi="Lato"/>
          <w:color w:val="2D3B45"/>
        </w:rPr>
        <w:t>II</w:t>
      </w:r>
      <w:r>
        <w:rPr>
          <w:rFonts w:ascii="Lato" w:hAnsi="Lato"/>
          <w:color w:val="2D3B45"/>
        </w:rPr>
        <w:t>、尽管标准差未出现在过程中，但是由于该资产与其他资产收益率的相关系数等于该资产与其他资产收益率的协方差除以二者标准差的乘积，因此实际上每项资产的标准差也隐含地进入了马科维兹过程；所以，对组合而言，单项资产收益率的标准差与两两之间的协方差具有同等的重要性。</w:t>
      </w:r>
    </w:p>
    <w:p w14:paraId="2997C9C5" w14:textId="77777777" w:rsidR="00186B7C" w:rsidRDefault="00186B7C" w:rsidP="00186B7C">
      <w:pPr>
        <w:pStyle w:val="a3"/>
        <w:shd w:val="clear" w:color="auto" w:fill="FFFFFF"/>
        <w:spacing w:before="180" w:beforeAutospacing="0" w:after="180" w:afterAutospacing="0"/>
        <w:rPr>
          <w:rFonts w:ascii="Lato" w:hAnsi="Lato"/>
          <w:color w:val="2D3B45"/>
        </w:rPr>
      </w:pPr>
      <w:r>
        <w:rPr>
          <w:rFonts w:ascii="Lato" w:hAnsi="Lato"/>
          <w:color w:val="2D3B45"/>
        </w:rPr>
        <w:t>III</w:t>
      </w:r>
      <w:r>
        <w:rPr>
          <w:rFonts w:ascii="Lato" w:hAnsi="Lato"/>
          <w:color w:val="2D3B45"/>
        </w:rPr>
        <w:t>、马科维兹过程存在缺陷，应将每项资产自身的标准差纳入考虑；</w:t>
      </w:r>
    </w:p>
    <w:p w14:paraId="3F244709" w14:textId="77777777" w:rsidR="00186B7C" w:rsidRDefault="00186B7C" w:rsidP="00186B7C">
      <w:pPr>
        <w:pStyle w:val="a3"/>
        <w:shd w:val="clear" w:color="auto" w:fill="FFFFFF"/>
        <w:spacing w:before="180" w:beforeAutospacing="0" w:after="180" w:afterAutospacing="0"/>
        <w:rPr>
          <w:rFonts w:ascii="Lato" w:hAnsi="Lato"/>
          <w:color w:val="2D3B45"/>
        </w:rPr>
      </w:pPr>
      <w:r>
        <w:rPr>
          <w:rFonts w:ascii="Lato" w:hAnsi="Lato"/>
          <w:color w:val="2D3B45"/>
        </w:rPr>
        <w:t>IV</w:t>
      </w:r>
      <w:r>
        <w:rPr>
          <w:rFonts w:ascii="Lato" w:hAnsi="Lato"/>
          <w:color w:val="2D3B45"/>
        </w:rPr>
        <w:t>、协方差矩阵中，对角线上的数字即单项资产的方差，因此，实际上单项资产的标准差也隐含地进入了计算过程。只是与</w:t>
      </w:r>
      <w:r>
        <w:rPr>
          <w:rFonts w:ascii="Lato" w:hAnsi="Lato"/>
          <w:color w:val="2D3B45"/>
        </w:rPr>
        <w:t>N²</w:t>
      </w:r>
      <w:proofErr w:type="gramStart"/>
      <w:r>
        <w:rPr>
          <w:rFonts w:ascii="Lato" w:hAnsi="Lato"/>
          <w:color w:val="2D3B45"/>
        </w:rPr>
        <w:t>个</w:t>
      </w:r>
      <w:proofErr w:type="gramEnd"/>
      <w:r>
        <w:rPr>
          <w:rFonts w:ascii="Lato" w:hAnsi="Lato"/>
          <w:color w:val="2D3B45"/>
        </w:rPr>
        <w:t>协方差及两两权重乘积之和相比，每个证券自身方差与其权重平方的乘积就显得微不足道了。</w:t>
      </w:r>
    </w:p>
    <w:p w14:paraId="2EA98E1B" w14:textId="77777777" w:rsidR="00186B7C" w:rsidRPr="00186B7C" w:rsidRDefault="00186B7C" w:rsidP="00186B7C">
      <w:pPr>
        <w:pStyle w:val="a3"/>
        <w:shd w:val="clear" w:color="auto" w:fill="FFFFFF"/>
        <w:spacing w:before="180" w:beforeAutospacing="0" w:after="180" w:afterAutospacing="0"/>
        <w:rPr>
          <w:rFonts w:ascii="Lato" w:hAnsi="Lato"/>
          <w:color w:val="2D3B45"/>
        </w:rPr>
      </w:pPr>
      <w:r>
        <w:rPr>
          <w:rFonts w:hint="eastAsia"/>
        </w:rPr>
        <w:t>8、</w:t>
      </w:r>
      <w:r w:rsidRPr="00186B7C">
        <w:rPr>
          <w:rFonts w:ascii="Lato" w:hAnsi="Lato"/>
          <w:color w:val="2D3B45"/>
        </w:rPr>
        <w:t>A</w:t>
      </w:r>
      <w:r w:rsidRPr="00186B7C">
        <w:rPr>
          <w:rFonts w:ascii="Lato" w:hAnsi="Lato"/>
          <w:color w:val="2D3B45"/>
        </w:rPr>
        <w:t>、</w:t>
      </w:r>
      <w:r w:rsidRPr="00186B7C">
        <w:rPr>
          <w:rFonts w:ascii="Lato" w:hAnsi="Lato"/>
          <w:color w:val="2D3B45"/>
        </w:rPr>
        <w:t>B</w:t>
      </w:r>
      <w:proofErr w:type="gramStart"/>
      <w:r w:rsidRPr="00186B7C">
        <w:rPr>
          <w:rFonts w:ascii="Lato" w:hAnsi="Lato"/>
          <w:color w:val="2D3B45"/>
        </w:rPr>
        <w:t>两资产</w:t>
      </w:r>
      <w:proofErr w:type="gramEnd"/>
      <w:r w:rsidRPr="00186B7C">
        <w:rPr>
          <w:rFonts w:ascii="Lato" w:hAnsi="Lato"/>
          <w:color w:val="2D3B45"/>
        </w:rPr>
        <w:t>收益率</w:t>
      </w:r>
      <w:r w:rsidRPr="00186B7C">
        <w:rPr>
          <w:rFonts w:ascii="Lato" w:hAnsi="Lato"/>
          <w:b/>
          <w:bCs/>
          <w:color w:val="FF0000"/>
        </w:rPr>
        <w:t>完全正相关</w:t>
      </w:r>
      <w:r w:rsidRPr="00186B7C">
        <w:rPr>
          <w:rFonts w:ascii="Lato" w:hAnsi="Lato"/>
          <w:color w:val="2D3B45"/>
        </w:rPr>
        <w:t>，</w:t>
      </w:r>
      <w:proofErr w:type="gramStart"/>
      <w:r w:rsidRPr="00186B7C">
        <w:rPr>
          <w:rFonts w:ascii="Lato" w:hAnsi="Lato"/>
          <w:color w:val="2D3B45"/>
        </w:rPr>
        <w:t>两资产</w:t>
      </w:r>
      <w:proofErr w:type="gramEnd"/>
      <w:r w:rsidRPr="00186B7C">
        <w:rPr>
          <w:rFonts w:ascii="Lato" w:hAnsi="Lato"/>
          <w:color w:val="2D3B45"/>
        </w:rPr>
        <w:t>的预期收益和标准差如下表。</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05"/>
        <w:gridCol w:w="2870"/>
        <w:gridCol w:w="4215"/>
      </w:tblGrid>
      <w:tr w:rsidR="00186B7C" w:rsidRPr="00186B7C" w14:paraId="43358F56" w14:textId="77777777" w:rsidTr="00186B7C">
        <w:tc>
          <w:tcPr>
            <w:tcW w:w="72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BD7355" w14:textId="77777777" w:rsidR="00186B7C" w:rsidRPr="00186B7C" w:rsidRDefault="00186B7C" w:rsidP="00186B7C">
            <w:pPr>
              <w:widowControl/>
              <w:jc w:val="left"/>
              <w:rPr>
                <w:rFonts w:ascii="Lato" w:eastAsia="宋体" w:hAnsi="Lato" w:cs="宋体"/>
                <w:color w:val="2D3B45"/>
                <w:kern w:val="0"/>
                <w:sz w:val="24"/>
                <w:szCs w:val="24"/>
              </w:rPr>
            </w:pPr>
          </w:p>
        </w:tc>
        <w:tc>
          <w:tcPr>
            <w:tcW w:w="173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E4F55"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E(r)</w:t>
            </w:r>
          </w:p>
        </w:tc>
        <w:tc>
          <w:tcPr>
            <w:tcW w:w="254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364659" w14:textId="73184A44" w:rsidR="00186B7C" w:rsidRPr="00186B7C" w:rsidRDefault="00186B7C" w:rsidP="00186B7C">
            <w:pPr>
              <w:widowControl/>
              <w:jc w:val="left"/>
              <w:rPr>
                <w:rFonts w:ascii="Lato" w:eastAsia="宋体" w:hAnsi="Lato" w:cs="宋体"/>
                <w:color w:val="2D3B45"/>
                <w:kern w:val="0"/>
                <w:sz w:val="24"/>
                <w:szCs w:val="24"/>
              </w:rPr>
            </w:pPr>
            <w:r>
              <w:rPr>
                <w:rFonts w:ascii="Lato" w:eastAsia="宋体" w:hAnsi="Lato" w:cs="宋体" w:hint="eastAsia"/>
                <w:color w:val="2D3B45"/>
                <w:kern w:val="0"/>
                <w:sz w:val="24"/>
                <w:szCs w:val="24"/>
              </w:rPr>
              <w:t>σ</w:t>
            </w:r>
          </w:p>
        </w:tc>
      </w:tr>
      <w:tr w:rsidR="00186B7C" w:rsidRPr="00186B7C" w14:paraId="6CDA716D" w14:textId="77777777" w:rsidTr="00186B7C">
        <w:tc>
          <w:tcPr>
            <w:tcW w:w="72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C8A942"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A</w:t>
            </w:r>
          </w:p>
        </w:tc>
        <w:tc>
          <w:tcPr>
            <w:tcW w:w="173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25312"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15%</w:t>
            </w:r>
          </w:p>
        </w:tc>
        <w:tc>
          <w:tcPr>
            <w:tcW w:w="254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09AA62"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20%</w:t>
            </w:r>
          </w:p>
        </w:tc>
      </w:tr>
      <w:tr w:rsidR="00186B7C" w:rsidRPr="00186B7C" w14:paraId="26EFEF55" w14:textId="77777777" w:rsidTr="00186B7C">
        <w:tc>
          <w:tcPr>
            <w:tcW w:w="72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3E5E4F"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B</w:t>
            </w:r>
          </w:p>
        </w:tc>
        <w:tc>
          <w:tcPr>
            <w:tcW w:w="173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B4ABFA"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20%</w:t>
            </w:r>
          </w:p>
        </w:tc>
        <w:tc>
          <w:tcPr>
            <w:tcW w:w="254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368743" w14:textId="77777777" w:rsidR="00186B7C" w:rsidRPr="00186B7C" w:rsidRDefault="00186B7C" w:rsidP="00186B7C">
            <w:pPr>
              <w:widowControl/>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30%</w:t>
            </w:r>
          </w:p>
        </w:tc>
      </w:tr>
    </w:tbl>
    <w:p w14:paraId="5DBD491F" w14:textId="77777777" w:rsidR="00186B7C" w:rsidRDefault="00186B7C" w:rsidP="00186B7C">
      <w:pPr>
        <w:widowControl/>
        <w:shd w:val="clear" w:color="auto" w:fill="FFFFFF"/>
        <w:spacing w:before="180" w:after="180"/>
        <w:jc w:val="left"/>
        <w:rPr>
          <w:rFonts w:ascii="Lato" w:eastAsia="宋体" w:hAnsi="Lato" w:cs="宋体"/>
          <w:color w:val="2D3B45"/>
          <w:kern w:val="0"/>
          <w:sz w:val="24"/>
          <w:szCs w:val="24"/>
        </w:rPr>
      </w:pPr>
      <w:r w:rsidRPr="00186B7C">
        <w:rPr>
          <w:rFonts w:ascii="Lato" w:eastAsia="宋体" w:hAnsi="Lato" w:cs="宋体"/>
          <w:color w:val="2D3B45"/>
          <w:kern w:val="0"/>
          <w:sz w:val="24"/>
          <w:szCs w:val="24"/>
        </w:rPr>
        <w:t>那么，无风险收益率为：</w:t>
      </w:r>
    </w:p>
    <w:p w14:paraId="50EEC560" w14:textId="475507D6" w:rsidR="00186B7C" w:rsidRDefault="00186B7C" w:rsidP="00186B7C">
      <w:pPr>
        <w:widowControl/>
        <w:shd w:val="clear" w:color="auto" w:fill="FFFFFF"/>
        <w:spacing w:before="180" w:after="180"/>
        <w:jc w:val="left"/>
        <w:rPr>
          <w:rFonts w:ascii="Lato" w:eastAsia="宋体" w:hAnsi="Lato" w:cs="宋体"/>
          <w:color w:val="FF0000"/>
        </w:rPr>
      </w:pPr>
      <w:r w:rsidRPr="00186B7C">
        <w:rPr>
          <w:rFonts w:ascii="Lato" w:eastAsia="宋体" w:hAnsi="Lato" w:cs="宋体" w:hint="eastAsia"/>
          <w:color w:val="FF0000"/>
          <w:kern w:val="0"/>
          <w:sz w:val="24"/>
          <w:szCs w:val="24"/>
        </w:rPr>
        <w:t>解：</w:t>
      </w:r>
      <m:oMath>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P</m:t>
            </m:r>
          </m:sub>
        </m:sSub>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B</m:t>
                </m:r>
              </m:sub>
            </m:sSub>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e>
        </m:d>
        <m:r>
          <w:rPr>
            <w:rFonts w:ascii="Cambria Math" w:hAnsi="Cambria Math"/>
            <w:color w:val="FF0000"/>
          </w:rPr>
          <m:t>=0</m:t>
        </m:r>
      </m:oMath>
      <w:r>
        <w:rPr>
          <w:rFonts w:ascii="Lato" w:eastAsia="宋体" w:hAnsi="Lato" w:cs="宋体" w:hint="eastAsia"/>
          <w:color w:val="FF0000"/>
        </w:rPr>
        <w:t>，</w:t>
      </w: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B</m:t>
            </m:r>
          </m:sub>
        </m:sSub>
        <m:r>
          <w:rPr>
            <w:rFonts w:ascii="Cambria Math" w:hAnsi="Cambria Math"/>
            <w:color w:val="FF0000"/>
          </w:rPr>
          <m:t>=1</m:t>
        </m:r>
      </m:oMath>
      <w:r>
        <w:rPr>
          <w:rFonts w:ascii="Lato" w:eastAsia="宋体" w:hAnsi="Lato" w:cs="宋体" w:hint="eastAsia"/>
          <w:color w:val="FF0000"/>
        </w:rPr>
        <w:t>，得：</w:t>
      </w:r>
    </w:p>
    <w:p w14:paraId="25556E89" w14:textId="55B0CB6E" w:rsidR="00186B7C" w:rsidRDefault="00186B7C" w:rsidP="00186B7C">
      <w:pPr>
        <w:widowControl/>
        <w:shd w:val="clear" w:color="auto" w:fill="FFFFFF"/>
        <w:spacing w:before="180" w:after="180"/>
        <w:jc w:val="left"/>
        <w:rPr>
          <w:rFonts w:ascii="Lato" w:eastAsia="宋体" w:hAnsi="Lato" w:cs="宋体"/>
          <w:color w:val="FF0000"/>
        </w:rPr>
      </w:pP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r>
          <w:rPr>
            <w:rFonts w:ascii="Cambria Math" w:hAnsi="Cambria Math"/>
            <w:color w:val="FF0000"/>
          </w:rPr>
          <m:t>=</m:t>
        </m:r>
        <m:f>
          <m:fPr>
            <m:ctrlPr>
              <w:rPr>
                <w:rFonts w:ascii="Cambria Math" w:hAnsi="Cambria Math"/>
                <w:i/>
                <w:color w:val="FF0000"/>
              </w:rPr>
            </m:ctrlPr>
          </m:fPr>
          <m:num>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B</m:t>
                </m:r>
              </m:sub>
            </m:sSub>
          </m:num>
          <m:den>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den>
        </m:f>
        <m:r>
          <w:rPr>
            <w:rFonts w:ascii="Cambria Math" w:hAnsi="Cambria Math"/>
            <w:color w:val="FF0000"/>
          </w:rPr>
          <m:t>=300%</m:t>
        </m:r>
      </m:oMath>
      <w:r>
        <w:rPr>
          <w:rFonts w:ascii="Lato" w:eastAsia="宋体" w:hAnsi="Lato" w:cs="宋体" w:hint="eastAsia"/>
          <w:color w:val="FF0000"/>
        </w:rPr>
        <w:t>，</w:t>
      </w: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hint="eastAsia"/>
                <w:color w:val="FF0000"/>
              </w:rPr>
              <m:t>B</m:t>
            </m:r>
          </m:sub>
        </m:sSub>
        <m:r>
          <w:rPr>
            <w:rFonts w:ascii="Cambria Math" w:hAnsi="Cambria Math"/>
            <w:color w:val="FF0000"/>
          </w:rPr>
          <m:t>=</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A</m:t>
                </m:r>
              </m:sub>
            </m:sSub>
          </m:num>
          <m:den>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den>
        </m:f>
        <m:r>
          <w:rPr>
            <w:rFonts w:ascii="Cambria Math" w:hAnsi="Cambria Math"/>
            <w:color w:val="FF0000"/>
          </w:rPr>
          <m:t>=</m:t>
        </m:r>
        <m:r>
          <w:rPr>
            <w:rFonts w:ascii="Cambria Math" w:hAnsi="Cambria Math"/>
            <w:color w:val="FF0000"/>
          </w:rPr>
          <m:t>-</m:t>
        </m:r>
        <m:r>
          <w:rPr>
            <w:rFonts w:ascii="Cambria Math" w:hAnsi="Cambria Math"/>
            <w:color w:val="FF0000"/>
          </w:rPr>
          <m:t>200%</m:t>
        </m:r>
      </m:oMath>
    </w:p>
    <w:p w14:paraId="3C6110A6" w14:textId="6D51C6C2" w:rsidR="00186B7C" w:rsidRPr="006160E8" w:rsidRDefault="00186B7C" w:rsidP="00186B7C">
      <w:pPr>
        <w:widowControl/>
        <w:shd w:val="clear" w:color="auto" w:fill="FFFFFF"/>
        <w:spacing w:before="180" w:after="180"/>
        <w:jc w:val="left"/>
        <w:rPr>
          <w:color w:val="FF0000"/>
        </w:rPr>
      </w:pPr>
      <m:oMathPara>
        <m:oMath>
          <m:sSub>
            <m:sSubPr>
              <m:ctrlPr>
                <w:rPr>
                  <w:rFonts w:ascii="Cambria Math" w:hAnsi="Cambria Math"/>
                  <w:i/>
                  <w:color w:val="FF0000"/>
                </w:rPr>
              </m:ctrlPr>
            </m:sSubPr>
            <m:e>
              <m:r>
                <w:rPr>
                  <w:rFonts w:ascii="Cambria Math" w:hAnsi="Cambria Math"/>
                  <w:color w:val="FF0000"/>
                </w:rPr>
                <m:t>r</m:t>
              </m:r>
            </m:e>
            <m:sub>
              <m:r>
                <w:rPr>
                  <w:rFonts w:ascii="Cambria Math" w:hAnsi="Cambria Math" w:hint="eastAsia"/>
                  <w:color w:val="FF0000"/>
                </w:rPr>
                <m:t>f</m:t>
              </m:r>
            </m:sub>
          </m:sSub>
          <m:r>
            <w:rPr>
              <w:rFonts w:ascii="Cambria Math" w:hAnsi="Cambria Math"/>
              <w:color w:val="FF0000"/>
            </w:rPr>
            <m:t>=300%*15%</m:t>
          </m:r>
          <m:r>
            <w:rPr>
              <w:rFonts w:ascii="Cambria Math" w:hAnsi="Cambria Math"/>
              <w:color w:val="FF0000"/>
            </w:rPr>
            <m:t>-</m:t>
          </m:r>
          <m:r>
            <w:rPr>
              <w:rFonts w:ascii="Cambria Math" w:hAnsi="Cambria Math"/>
              <w:color w:val="FF0000"/>
            </w:rPr>
            <m:t>200%*20%=</m:t>
          </m:r>
          <m:r>
            <w:rPr>
              <w:rFonts w:ascii="Cambria Math" w:hAnsi="Cambria Math"/>
              <w:color w:val="FF0000"/>
            </w:rPr>
            <m:t>5%</m:t>
          </m:r>
        </m:oMath>
      </m:oMathPara>
    </w:p>
    <w:p w14:paraId="712F50EC" w14:textId="77777777" w:rsidR="006160E8" w:rsidRPr="006160E8" w:rsidRDefault="006160E8" w:rsidP="006160E8">
      <w:pPr>
        <w:pStyle w:val="a3"/>
        <w:shd w:val="clear" w:color="auto" w:fill="FFFFFF"/>
        <w:spacing w:before="180" w:beforeAutospacing="0" w:after="180" w:afterAutospacing="0"/>
        <w:rPr>
          <w:rFonts w:ascii="Lato" w:hAnsi="Lato"/>
          <w:color w:val="2D3B45"/>
        </w:rPr>
      </w:pPr>
      <w:r w:rsidRPr="006160E8">
        <w:rPr>
          <w:rFonts w:hint="eastAsia"/>
          <w:color w:val="000000" w:themeColor="text1"/>
        </w:rPr>
        <w:t>9、</w:t>
      </w:r>
      <w:r w:rsidRPr="006160E8">
        <w:rPr>
          <w:rFonts w:ascii="Lato" w:hAnsi="Lato"/>
          <w:color w:val="2D3B45"/>
        </w:rPr>
        <w:t>A</w:t>
      </w:r>
      <w:r w:rsidRPr="006160E8">
        <w:rPr>
          <w:rFonts w:ascii="Lato" w:hAnsi="Lato"/>
          <w:color w:val="2D3B45"/>
        </w:rPr>
        <w:t>、</w:t>
      </w:r>
      <w:r w:rsidRPr="006160E8">
        <w:rPr>
          <w:rFonts w:ascii="Lato" w:hAnsi="Lato"/>
          <w:color w:val="2D3B45"/>
        </w:rPr>
        <w:t>B</w:t>
      </w:r>
      <w:proofErr w:type="gramStart"/>
      <w:r w:rsidRPr="006160E8">
        <w:rPr>
          <w:rFonts w:ascii="Lato" w:hAnsi="Lato"/>
          <w:color w:val="2D3B45"/>
        </w:rPr>
        <w:t>两资产</w:t>
      </w:r>
      <w:proofErr w:type="gramEnd"/>
      <w:r w:rsidRPr="006160E8">
        <w:rPr>
          <w:rFonts w:ascii="Lato" w:hAnsi="Lato"/>
          <w:color w:val="2D3B45"/>
        </w:rPr>
        <w:t>收益率</w:t>
      </w:r>
      <w:r w:rsidRPr="006160E8">
        <w:rPr>
          <w:rFonts w:ascii="Lato" w:hAnsi="Lato"/>
          <w:b/>
          <w:bCs/>
          <w:color w:val="FF0000"/>
        </w:rPr>
        <w:t>完全负相关</w:t>
      </w:r>
      <w:r w:rsidRPr="006160E8">
        <w:rPr>
          <w:rFonts w:ascii="Lato" w:hAnsi="Lato"/>
          <w:color w:val="2D3B45"/>
        </w:rPr>
        <w:t>，</w:t>
      </w:r>
      <w:proofErr w:type="gramStart"/>
      <w:r w:rsidRPr="006160E8">
        <w:rPr>
          <w:rFonts w:ascii="Lato" w:hAnsi="Lato"/>
          <w:color w:val="2D3B45"/>
        </w:rPr>
        <w:t>两资产</w:t>
      </w:r>
      <w:proofErr w:type="gramEnd"/>
      <w:r w:rsidRPr="006160E8">
        <w:rPr>
          <w:rFonts w:ascii="Lato" w:hAnsi="Lato"/>
          <w:color w:val="2D3B45"/>
        </w:rPr>
        <w:t>的预期收益和标准差如下表。</w:t>
      </w:r>
    </w:p>
    <w:tbl>
      <w:tblPr>
        <w:tblW w:w="954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2"/>
        <w:gridCol w:w="3544"/>
        <w:gridCol w:w="3544"/>
      </w:tblGrid>
      <w:tr w:rsidR="006160E8" w:rsidRPr="006160E8" w14:paraId="1EB9D632" w14:textId="77777777" w:rsidTr="006160E8">
        <w:tc>
          <w:tcPr>
            <w:tcW w:w="2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4050CA" w14:textId="77777777" w:rsidR="006160E8" w:rsidRPr="006160E8" w:rsidRDefault="006160E8" w:rsidP="006160E8">
            <w:pPr>
              <w:widowControl/>
              <w:jc w:val="left"/>
              <w:rPr>
                <w:rFonts w:ascii="Lato" w:eastAsia="宋体" w:hAnsi="Lato" w:cs="宋体"/>
                <w:color w:val="2D3B45"/>
                <w:kern w:val="0"/>
                <w:sz w:val="24"/>
                <w:szCs w:val="24"/>
              </w:rPr>
            </w:pP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683452"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E(r)</w:t>
            </w: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ABE696"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noProof/>
                <w:color w:val="2D3B45"/>
                <w:kern w:val="0"/>
                <w:sz w:val="24"/>
                <w:szCs w:val="24"/>
              </w:rPr>
              <mc:AlternateContent>
                <mc:Choice Requires="wps">
                  <w:drawing>
                    <wp:inline distT="0" distB="0" distL="0" distR="0" wp14:anchorId="36F014A8" wp14:editId="33554B9F">
                      <wp:extent cx="304800" cy="304800"/>
                      <wp:effectExtent l="0" t="0" r="0" b="0"/>
                      <wp:docPr id="350672562" name="AutoShape 1" descr="LaTeX: \sig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557D7" id="AutoShape 1" o:spid="_x0000_s1026" alt="LaTeX: \sig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160E8">
              <w:rPr>
                <w:rFonts w:ascii="Malgun Gothic" w:eastAsia="宋体" w:hAnsi="Malgun Gothic" w:cs="Malgun Gothic"/>
                <w:color w:val="2D3B45"/>
                <w:kern w:val="0"/>
                <w:sz w:val="24"/>
                <w:szCs w:val="24"/>
              </w:rPr>
              <w:t>�</w:t>
            </w:r>
          </w:p>
        </w:tc>
      </w:tr>
      <w:tr w:rsidR="006160E8" w:rsidRPr="006160E8" w14:paraId="3B7DFF77" w14:textId="77777777" w:rsidTr="006160E8">
        <w:tc>
          <w:tcPr>
            <w:tcW w:w="2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5AFD80"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A</w:t>
            </w: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C0052"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15%</w:t>
            </w: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654E6A"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20%</w:t>
            </w:r>
          </w:p>
        </w:tc>
      </w:tr>
      <w:tr w:rsidR="006160E8" w:rsidRPr="006160E8" w14:paraId="34F1F751" w14:textId="77777777" w:rsidTr="006160E8">
        <w:tc>
          <w:tcPr>
            <w:tcW w:w="2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E5297"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B</w:t>
            </w: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736D4D"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20%</w:t>
            </w:r>
          </w:p>
        </w:tc>
        <w:tc>
          <w:tcPr>
            <w:tcW w:w="33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352C52" w14:textId="77777777" w:rsidR="006160E8" w:rsidRPr="006160E8" w:rsidRDefault="006160E8" w:rsidP="006160E8">
            <w:pPr>
              <w:widowControl/>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30%</w:t>
            </w:r>
          </w:p>
        </w:tc>
      </w:tr>
    </w:tbl>
    <w:p w14:paraId="41A9BABD" w14:textId="77777777" w:rsidR="006160E8" w:rsidRPr="006160E8" w:rsidRDefault="006160E8" w:rsidP="006160E8">
      <w:pPr>
        <w:widowControl/>
        <w:shd w:val="clear" w:color="auto" w:fill="FFFFFF"/>
        <w:spacing w:before="180" w:after="180"/>
        <w:jc w:val="left"/>
        <w:rPr>
          <w:rFonts w:ascii="Lato" w:eastAsia="宋体" w:hAnsi="Lato" w:cs="宋体"/>
          <w:color w:val="2D3B45"/>
          <w:kern w:val="0"/>
          <w:sz w:val="24"/>
          <w:szCs w:val="24"/>
        </w:rPr>
      </w:pPr>
      <w:r w:rsidRPr="006160E8">
        <w:rPr>
          <w:rFonts w:ascii="Lato" w:eastAsia="宋体" w:hAnsi="Lato" w:cs="宋体"/>
          <w:color w:val="2D3B45"/>
          <w:kern w:val="0"/>
          <w:sz w:val="24"/>
          <w:szCs w:val="24"/>
        </w:rPr>
        <w:t>那么，无风险收益率为：</w:t>
      </w:r>
    </w:p>
    <w:p w14:paraId="2F4EB949" w14:textId="460B649B" w:rsidR="006160E8" w:rsidRDefault="006160E8" w:rsidP="006160E8">
      <w:pPr>
        <w:widowControl/>
        <w:shd w:val="clear" w:color="auto" w:fill="FFFFFF"/>
        <w:spacing w:before="180" w:after="180"/>
        <w:jc w:val="left"/>
        <w:rPr>
          <w:rFonts w:ascii="Lato" w:eastAsia="宋体" w:hAnsi="Lato" w:cs="宋体"/>
          <w:color w:val="FF0000"/>
        </w:rPr>
      </w:pPr>
      <w:r w:rsidRPr="00186B7C">
        <w:rPr>
          <w:rFonts w:ascii="Lato" w:eastAsia="宋体" w:hAnsi="Lato" w:cs="宋体" w:hint="eastAsia"/>
          <w:color w:val="FF0000"/>
          <w:kern w:val="0"/>
          <w:sz w:val="24"/>
          <w:szCs w:val="24"/>
        </w:rPr>
        <w:t>解：</w:t>
      </w:r>
      <m:oMath>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P</m:t>
            </m:r>
          </m:sub>
        </m:sSub>
        <m:r>
          <w:rPr>
            <w:rFonts w:ascii="Cambria Math" w:hAnsi="Cambria Math"/>
            <w:color w:val="FF0000"/>
          </w:rPr>
          <m:t>=</m:t>
        </m:r>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B</m:t>
                </m:r>
              </m:sub>
            </m:sSub>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e>
        </m:d>
        <m:r>
          <w:rPr>
            <w:rFonts w:ascii="Cambria Math" w:hAnsi="Cambria Math"/>
            <w:color w:val="FF0000"/>
          </w:rPr>
          <m:t>=0</m:t>
        </m:r>
      </m:oMath>
      <w:r>
        <w:rPr>
          <w:rFonts w:ascii="Lato" w:eastAsia="宋体" w:hAnsi="Lato" w:cs="宋体" w:hint="eastAsia"/>
          <w:color w:val="FF0000"/>
        </w:rPr>
        <w:t>，</w:t>
      </w: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B</m:t>
            </m:r>
          </m:sub>
        </m:sSub>
        <m:r>
          <w:rPr>
            <w:rFonts w:ascii="Cambria Math" w:hAnsi="Cambria Math"/>
            <w:color w:val="FF0000"/>
          </w:rPr>
          <m:t>=1</m:t>
        </m:r>
      </m:oMath>
      <w:r>
        <w:rPr>
          <w:rFonts w:ascii="Lato" w:eastAsia="宋体" w:hAnsi="Lato" w:cs="宋体" w:hint="eastAsia"/>
          <w:color w:val="FF0000"/>
        </w:rPr>
        <w:t>，得：</w:t>
      </w:r>
    </w:p>
    <w:p w14:paraId="7A26F22B" w14:textId="2A400EB0" w:rsidR="006160E8" w:rsidRDefault="006160E8" w:rsidP="006160E8">
      <w:pPr>
        <w:widowControl/>
        <w:shd w:val="clear" w:color="auto" w:fill="FFFFFF"/>
        <w:spacing w:before="180" w:after="180"/>
        <w:jc w:val="left"/>
        <w:rPr>
          <w:rFonts w:ascii="Lato" w:eastAsia="宋体" w:hAnsi="Lato" w:cs="宋体"/>
          <w:color w:val="FF0000"/>
        </w:rPr>
      </w:pP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color w:val="FF0000"/>
              </w:rPr>
              <m:t>A</m:t>
            </m:r>
          </m:sub>
        </m:sSub>
        <m:r>
          <w:rPr>
            <w:rFonts w:ascii="Cambria Math" w:hAnsi="Cambria Math"/>
            <w:color w:val="FF0000"/>
          </w:rPr>
          <m:t>=</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B</m:t>
                </m:r>
              </m:sub>
            </m:sSub>
          </m:num>
          <m:den>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den>
        </m:f>
        <m:r>
          <w:rPr>
            <w:rFonts w:ascii="Cambria Math" w:hAnsi="Cambria Math"/>
            <w:color w:val="FF0000"/>
          </w:rPr>
          <m:t>=</m:t>
        </m:r>
        <m:r>
          <w:rPr>
            <w:rFonts w:ascii="Cambria Math" w:hAnsi="Cambria Math"/>
            <w:color w:val="FF0000"/>
          </w:rPr>
          <m:t>6</m:t>
        </m:r>
        <m:r>
          <w:rPr>
            <w:rFonts w:ascii="Cambria Math" w:hAnsi="Cambria Math"/>
            <w:color w:val="FF0000"/>
          </w:rPr>
          <m:t>0%</m:t>
        </m:r>
      </m:oMath>
      <w:r>
        <w:rPr>
          <w:rFonts w:ascii="Lato" w:eastAsia="宋体" w:hAnsi="Lato" w:cs="宋体" w:hint="eastAsia"/>
          <w:color w:val="FF0000"/>
        </w:rPr>
        <w:t>，</w:t>
      </w:r>
      <w:r>
        <w:rPr>
          <w:rFonts w:ascii="Lato" w:eastAsia="宋体" w:hAnsi="Lato" w:cs="宋体" w:hint="eastAsia"/>
          <w:color w:val="FF0000"/>
        </w:rPr>
        <w:t xml:space="preserve"> </w:t>
      </w:r>
      <m:oMath>
        <m:sSub>
          <m:sSubPr>
            <m:ctrlPr>
              <w:rPr>
                <w:rFonts w:ascii="Cambria Math" w:hAnsi="Cambria Math"/>
                <w:i/>
                <w:color w:val="FF0000"/>
              </w:rPr>
            </m:ctrlPr>
          </m:sSubPr>
          <m:e>
            <m:r>
              <w:rPr>
                <w:rFonts w:ascii="Cambria Math" w:hAnsi="Cambria Math"/>
                <w:color w:val="FF0000"/>
              </w:rPr>
              <m:t>w</m:t>
            </m:r>
          </m:e>
          <m:sub>
            <m:r>
              <w:rPr>
                <w:rFonts w:ascii="Cambria Math" w:hAnsi="Cambria Math" w:hint="eastAsia"/>
                <w:color w:val="FF0000"/>
              </w:rPr>
              <m:t>B</m:t>
            </m:r>
          </m:sub>
        </m:sSub>
        <m:r>
          <w:rPr>
            <w:rFonts w:ascii="Cambria Math" w:hAnsi="Cambria Math"/>
            <w:color w:val="FF0000"/>
          </w:rPr>
          <m:t>=</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A</m:t>
                </m:r>
              </m:sub>
            </m:sSub>
          </m:num>
          <m:den>
            <m:sSub>
              <m:sSubPr>
                <m:ctrlPr>
                  <w:rPr>
                    <w:rFonts w:ascii="Cambria Math" w:hAnsi="Cambria Math"/>
                    <w:i/>
                    <w:color w:val="FF0000"/>
                  </w:rPr>
                </m:ctrlPr>
              </m:sSubPr>
              <m:e>
                <m:r>
                  <w:rPr>
                    <w:rFonts w:ascii="Cambria Math" w:hAnsi="Cambria Math"/>
                    <w:color w:val="FF0000"/>
                  </w:rPr>
                  <m:t>σ</m:t>
                </m:r>
              </m:e>
              <m:sub>
                <m:r>
                  <w:rPr>
                    <w:rFonts w:ascii="Cambria Math" w:hAnsi="Cambria Math" w:hint="eastAsia"/>
                    <w:color w:val="FF0000"/>
                  </w:rPr>
                  <m: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σ</m:t>
                </m:r>
              </m:e>
              <m:sub>
                <m:r>
                  <w:rPr>
                    <w:rFonts w:ascii="Cambria Math" w:hAnsi="Cambria Math"/>
                    <w:color w:val="FF0000"/>
                  </w:rPr>
                  <m:t>B</m:t>
                </m:r>
              </m:sub>
            </m:sSub>
          </m:den>
        </m:f>
        <m:r>
          <w:rPr>
            <w:rFonts w:ascii="Cambria Math" w:hAnsi="Cambria Math"/>
            <w:color w:val="FF0000"/>
          </w:rPr>
          <m:t>=</m:t>
        </m:r>
        <m:r>
          <w:rPr>
            <w:rFonts w:ascii="Cambria Math" w:hAnsi="Cambria Math"/>
            <w:color w:val="FF0000"/>
          </w:rPr>
          <m:t>4</m:t>
        </m:r>
        <m:r>
          <w:rPr>
            <w:rFonts w:ascii="Cambria Math" w:hAnsi="Cambria Math"/>
            <w:color w:val="FF0000"/>
          </w:rPr>
          <m:t>0%</m:t>
        </m:r>
      </m:oMath>
    </w:p>
    <w:p w14:paraId="0301E9E8" w14:textId="41FF54DC" w:rsidR="006160E8" w:rsidRPr="006160E8" w:rsidRDefault="006160E8" w:rsidP="006160E8">
      <w:pPr>
        <w:widowControl/>
        <w:shd w:val="clear" w:color="auto" w:fill="FFFFFF"/>
        <w:spacing w:before="180" w:after="180"/>
        <w:jc w:val="left"/>
        <w:rPr>
          <w:color w:val="FF0000"/>
        </w:rPr>
      </w:pPr>
      <m:oMathPara>
        <m:oMath>
          <m:sSub>
            <m:sSubPr>
              <m:ctrlPr>
                <w:rPr>
                  <w:rFonts w:ascii="Cambria Math" w:hAnsi="Cambria Math"/>
                  <w:i/>
                  <w:color w:val="FF0000"/>
                </w:rPr>
              </m:ctrlPr>
            </m:sSubPr>
            <m:e>
              <m:r>
                <w:rPr>
                  <w:rFonts w:ascii="Cambria Math" w:hAnsi="Cambria Math"/>
                  <w:color w:val="FF0000"/>
                </w:rPr>
                <m:t>r</m:t>
              </m:r>
            </m:e>
            <m:sub>
              <m:r>
                <w:rPr>
                  <w:rFonts w:ascii="Cambria Math" w:hAnsi="Cambria Math" w:hint="eastAsia"/>
                  <w:color w:val="FF0000"/>
                </w:rPr>
                <m:t>f</m:t>
              </m:r>
            </m:sub>
          </m:sSub>
          <m:r>
            <w:rPr>
              <w:rFonts w:ascii="Cambria Math" w:hAnsi="Cambria Math"/>
              <w:color w:val="FF0000"/>
            </w:rPr>
            <m:t>=</m:t>
          </m:r>
          <m:r>
            <w:rPr>
              <w:rFonts w:ascii="Cambria Math" w:hAnsi="Cambria Math"/>
              <w:color w:val="FF0000"/>
            </w:rPr>
            <m:t>60%</m:t>
          </m:r>
          <m:r>
            <w:rPr>
              <w:rFonts w:ascii="Cambria Math" w:hAnsi="Cambria Math"/>
              <w:color w:val="FF0000"/>
            </w:rPr>
            <m:t>*15%</m:t>
          </m:r>
          <m:r>
            <w:rPr>
              <w:rFonts w:ascii="Cambria Math" w:hAnsi="Cambria Math"/>
              <w:color w:val="FF0000"/>
            </w:rPr>
            <m:t>+4</m:t>
          </m:r>
          <m:r>
            <w:rPr>
              <w:rFonts w:ascii="Cambria Math" w:hAnsi="Cambria Math"/>
              <w:color w:val="FF0000"/>
            </w:rPr>
            <m:t>0%*20%=</m:t>
          </m:r>
          <m:r>
            <w:rPr>
              <w:rFonts w:ascii="Cambria Math" w:hAnsi="Cambria Math"/>
              <w:color w:val="FF0000"/>
            </w:rPr>
            <m:t>17</m:t>
          </m:r>
          <m:r>
            <w:rPr>
              <w:rFonts w:ascii="Cambria Math" w:hAnsi="Cambria Math"/>
              <w:color w:val="FF0000"/>
            </w:rPr>
            <m:t>%</m:t>
          </m:r>
        </m:oMath>
      </m:oMathPara>
    </w:p>
    <w:p w14:paraId="34817263" w14:textId="77777777" w:rsidR="00A629F0" w:rsidRPr="00A629F0" w:rsidRDefault="006160E8" w:rsidP="00A629F0">
      <w:pPr>
        <w:pStyle w:val="a3"/>
        <w:shd w:val="clear" w:color="auto" w:fill="FFFFFF"/>
        <w:spacing w:before="180" w:beforeAutospacing="0" w:after="180" w:afterAutospacing="0"/>
        <w:rPr>
          <w:rFonts w:ascii="Lato" w:hAnsi="Lato"/>
          <w:color w:val="2D3B45"/>
        </w:rPr>
      </w:pPr>
      <w:r>
        <w:rPr>
          <w:rFonts w:hint="eastAsia"/>
          <w:color w:val="000000" w:themeColor="text1"/>
        </w:rPr>
        <w:t>10、</w:t>
      </w:r>
      <w:r w:rsidR="00A629F0" w:rsidRPr="00A629F0">
        <w:rPr>
          <w:rFonts w:ascii="Lato" w:hAnsi="Lato"/>
          <w:color w:val="2D3B45"/>
        </w:rPr>
        <w:t>某同学选取</w:t>
      </w:r>
      <w:r w:rsidR="00A629F0" w:rsidRPr="00A629F0">
        <w:rPr>
          <w:rFonts w:ascii="Lato" w:hAnsi="Lato"/>
          <w:color w:val="2D3B45"/>
        </w:rPr>
        <w:t>2023</w:t>
      </w:r>
      <w:r w:rsidR="00A629F0" w:rsidRPr="00A629F0">
        <w:rPr>
          <w:rFonts w:ascii="Lato" w:hAnsi="Lato"/>
          <w:color w:val="2D3B45"/>
        </w:rPr>
        <w:t>年</w:t>
      </w:r>
      <w:r w:rsidR="00A629F0" w:rsidRPr="00A629F0">
        <w:rPr>
          <w:rFonts w:ascii="Lato" w:hAnsi="Lato"/>
          <w:color w:val="2D3B45"/>
        </w:rPr>
        <w:t>3</w:t>
      </w:r>
      <w:r w:rsidR="00A629F0" w:rsidRPr="00A629F0">
        <w:rPr>
          <w:rFonts w:ascii="Lato" w:hAnsi="Lato"/>
          <w:color w:val="2D3B45"/>
        </w:rPr>
        <w:t>月</w:t>
      </w:r>
      <w:r w:rsidR="00A629F0" w:rsidRPr="00A629F0">
        <w:rPr>
          <w:rFonts w:ascii="Lato" w:hAnsi="Lato"/>
          <w:color w:val="2D3B45"/>
        </w:rPr>
        <w:t>18</w:t>
      </w:r>
      <w:r w:rsidR="00A629F0" w:rsidRPr="00A629F0">
        <w:rPr>
          <w:rFonts w:ascii="Lato" w:hAnsi="Lato"/>
          <w:color w:val="2D3B45"/>
        </w:rPr>
        <w:t>日</w:t>
      </w:r>
      <w:r w:rsidR="00A629F0" w:rsidRPr="00A629F0">
        <w:rPr>
          <w:rFonts w:ascii="Lato" w:hAnsi="Lato"/>
          <w:color w:val="2D3B45"/>
        </w:rPr>
        <w:t>-2024</w:t>
      </w:r>
      <w:r w:rsidR="00A629F0" w:rsidRPr="00A629F0">
        <w:rPr>
          <w:rFonts w:ascii="Lato" w:hAnsi="Lato"/>
          <w:color w:val="2D3B45"/>
        </w:rPr>
        <w:t>年</w:t>
      </w:r>
      <w:r w:rsidR="00A629F0" w:rsidRPr="00A629F0">
        <w:rPr>
          <w:rFonts w:ascii="Lato" w:hAnsi="Lato"/>
          <w:color w:val="2D3B45"/>
        </w:rPr>
        <w:t>3</w:t>
      </w:r>
      <w:r w:rsidR="00A629F0" w:rsidRPr="00A629F0">
        <w:rPr>
          <w:rFonts w:ascii="Lato" w:hAnsi="Lato"/>
          <w:color w:val="2D3B45"/>
        </w:rPr>
        <w:t>月</w:t>
      </w:r>
      <w:r w:rsidR="00A629F0" w:rsidRPr="00A629F0">
        <w:rPr>
          <w:rFonts w:ascii="Lato" w:hAnsi="Lato"/>
          <w:color w:val="2D3B45"/>
        </w:rPr>
        <w:t>20</w:t>
      </w:r>
      <w:r w:rsidR="00A629F0" w:rsidRPr="00A629F0">
        <w:rPr>
          <w:rFonts w:ascii="Lato" w:hAnsi="Lato"/>
          <w:color w:val="2D3B45"/>
        </w:rPr>
        <w:t>日共</w:t>
      </w:r>
      <w:r w:rsidR="00A629F0" w:rsidRPr="00A629F0">
        <w:rPr>
          <w:rFonts w:ascii="Lato" w:hAnsi="Lato"/>
          <w:color w:val="2D3B45"/>
        </w:rPr>
        <w:t>242</w:t>
      </w:r>
      <w:r w:rsidR="00A629F0" w:rsidRPr="00A629F0">
        <w:rPr>
          <w:rFonts w:ascii="Lato" w:hAnsi="Lato"/>
          <w:color w:val="2D3B45"/>
        </w:rPr>
        <w:t>个交易日的数据，计算了特斯拉、比亚迪、农夫山泉和可口可乐四只股票的日收益率相关系数，如下表：</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2"/>
        <w:gridCol w:w="1714"/>
        <w:gridCol w:w="1605"/>
        <w:gridCol w:w="1568"/>
        <w:gridCol w:w="1131"/>
      </w:tblGrid>
      <w:tr w:rsidR="00A629F0" w:rsidRPr="00A629F0" w14:paraId="25F55212" w14:textId="77777777" w:rsidTr="00A629F0">
        <w:trPr>
          <w:trHeight w:val="720"/>
        </w:trPr>
        <w:tc>
          <w:tcPr>
            <w:tcW w:w="137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0E1CB9"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70E076"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比亚迪（</w:t>
            </w:r>
            <w:r w:rsidRPr="00A629F0">
              <w:rPr>
                <w:rFonts w:ascii="Lato" w:eastAsia="宋体" w:hAnsi="Lato" w:cs="宋体"/>
                <w:color w:val="2D3B45"/>
                <w:kern w:val="0"/>
                <w:sz w:val="24"/>
                <w:szCs w:val="24"/>
              </w:rPr>
              <w:t>002594.SZ</w:t>
            </w:r>
            <w:r w:rsidRPr="00A629F0">
              <w:rPr>
                <w:rFonts w:ascii="Lato" w:eastAsia="宋体" w:hAnsi="Lato" w:cs="宋体"/>
                <w:color w:val="2D3B45"/>
                <w:kern w:val="0"/>
                <w:sz w:val="24"/>
                <w:szCs w:val="24"/>
              </w:rPr>
              <w:t>）</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60075B"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特斯拉（</w:t>
            </w:r>
            <w:r w:rsidRPr="00A629F0">
              <w:rPr>
                <w:rFonts w:ascii="Lato" w:eastAsia="宋体" w:hAnsi="Lato" w:cs="宋体"/>
                <w:color w:val="2D3B45"/>
                <w:kern w:val="0"/>
                <w:sz w:val="24"/>
                <w:szCs w:val="24"/>
              </w:rPr>
              <w:t>TSLA.O</w:t>
            </w:r>
            <w:r w:rsidRPr="00A629F0">
              <w:rPr>
                <w:rFonts w:ascii="Lato" w:eastAsia="宋体" w:hAnsi="Lato" w:cs="宋体"/>
                <w:color w:val="2D3B45"/>
                <w:kern w:val="0"/>
                <w:sz w:val="24"/>
                <w:szCs w:val="24"/>
              </w:rPr>
              <w:t>）</w:t>
            </w:r>
          </w:p>
        </w:tc>
        <w:tc>
          <w:tcPr>
            <w:tcW w:w="9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06E488"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农夫山泉（</w:t>
            </w:r>
            <w:r w:rsidRPr="00A629F0">
              <w:rPr>
                <w:rFonts w:ascii="Lato" w:eastAsia="宋体" w:hAnsi="Lato" w:cs="宋体"/>
                <w:color w:val="2D3B45"/>
                <w:kern w:val="0"/>
                <w:sz w:val="24"/>
                <w:szCs w:val="24"/>
              </w:rPr>
              <w:t>9633.HK</w:t>
            </w:r>
            <w:r w:rsidRPr="00A629F0">
              <w:rPr>
                <w:rFonts w:ascii="Lato" w:eastAsia="宋体" w:hAnsi="Lato" w:cs="宋体"/>
                <w:color w:val="2D3B45"/>
                <w:kern w:val="0"/>
                <w:sz w:val="24"/>
                <w:szCs w:val="24"/>
              </w:rPr>
              <w:t>）</w:t>
            </w:r>
          </w:p>
        </w:tc>
        <w:tc>
          <w:tcPr>
            <w:tcW w:w="6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7A1145"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可口可乐（</w:t>
            </w:r>
            <w:r w:rsidRPr="00A629F0">
              <w:rPr>
                <w:rFonts w:ascii="Lato" w:eastAsia="宋体" w:hAnsi="Lato" w:cs="宋体"/>
                <w:color w:val="2D3B45"/>
                <w:kern w:val="0"/>
                <w:sz w:val="24"/>
                <w:szCs w:val="24"/>
              </w:rPr>
              <w:t>KO.N</w:t>
            </w:r>
            <w:r w:rsidRPr="00A629F0">
              <w:rPr>
                <w:rFonts w:ascii="Lato" w:eastAsia="宋体" w:hAnsi="Lato" w:cs="宋体"/>
                <w:color w:val="2D3B45"/>
                <w:kern w:val="0"/>
                <w:sz w:val="24"/>
                <w:szCs w:val="24"/>
              </w:rPr>
              <w:t>）</w:t>
            </w:r>
          </w:p>
        </w:tc>
      </w:tr>
      <w:tr w:rsidR="00A629F0" w:rsidRPr="00A629F0" w14:paraId="6FCF327F" w14:textId="77777777" w:rsidTr="00A629F0">
        <w:trPr>
          <w:trHeight w:val="360"/>
        </w:trPr>
        <w:tc>
          <w:tcPr>
            <w:tcW w:w="137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5A3363"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比亚迪（</w:t>
            </w:r>
            <w:r w:rsidRPr="00A629F0">
              <w:rPr>
                <w:rFonts w:ascii="Lato" w:eastAsia="宋体" w:hAnsi="Lato" w:cs="宋体"/>
                <w:color w:val="2D3B45"/>
                <w:kern w:val="0"/>
                <w:sz w:val="24"/>
                <w:szCs w:val="24"/>
              </w:rPr>
              <w:t>002594.SZ</w:t>
            </w:r>
            <w:r w:rsidRPr="00A629F0">
              <w:rPr>
                <w:rFonts w:ascii="Lato" w:eastAsia="宋体" w:hAnsi="Lato" w:cs="宋体"/>
                <w:color w:val="2D3B45"/>
                <w:kern w:val="0"/>
                <w:sz w:val="24"/>
                <w:szCs w:val="24"/>
              </w:rPr>
              <w:t>）</w:t>
            </w:r>
          </w:p>
        </w:tc>
        <w:tc>
          <w:tcPr>
            <w:tcW w:w="104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72354E"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1</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73D119"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c>
          <w:tcPr>
            <w:tcW w:w="9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2964CE"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c>
          <w:tcPr>
            <w:tcW w:w="6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0CF992"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r>
      <w:tr w:rsidR="00A629F0" w:rsidRPr="00A629F0" w14:paraId="779DF231" w14:textId="77777777" w:rsidTr="00A629F0">
        <w:trPr>
          <w:trHeight w:val="360"/>
        </w:trPr>
        <w:tc>
          <w:tcPr>
            <w:tcW w:w="137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D137E1"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特斯拉（</w:t>
            </w:r>
            <w:r w:rsidRPr="00A629F0">
              <w:rPr>
                <w:rFonts w:ascii="Lato" w:eastAsia="宋体" w:hAnsi="Lato" w:cs="宋体"/>
                <w:color w:val="2D3B45"/>
                <w:kern w:val="0"/>
                <w:sz w:val="24"/>
                <w:szCs w:val="24"/>
              </w:rPr>
              <w:t>TSLA.O</w:t>
            </w:r>
            <w:r w:rsidRPr="00A629F0">
              <w:rPr>
                <w:rFonts w:ascii="Lato" w:eastAsia="宋体" w:hAnsi="Lato" w:cs="宋体"/>
                <w:color w:val="2D3B45"/>
                <w:kern w:val="0"/>
                <w:sz w:val="24"/>
                <w:szCs w:val="24"/>
              </w:rPr>
              <w:t>）</w:t>
            </w:r>
          </w:p>
        </w:tc>
        <w:tc>
          <w:tcPr>
            <w:tcW w:w="104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59BBC8"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0.083569517</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85CA09"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1</w:t>
            </w:r>
          </w:p>
        </w:tc>
        <w:tc>
          <w:tcPr>
            <w:tcW w:w="9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A4A811"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c>
          <w:tcPr>
            <w:tcW w:w="6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D06421"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r>
      <w:tr w:rsidR="00A629F0" w:rsidRPr="00A629F0" w14:paraId="26C09B6F" w14:textId="77777777" w:rsidTr="00A629F0">
        <w:trPr>
          <w:trHeight w:val="360"/>
        </w:trPr>
        <w:tc>
          <w:tcPr>
            <w:tcW w:w="137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614873"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农夫山泉（</w:t>
            </w:r>
            <w:r w:rsidRPr="00A629F0">
              <w:rPr>
                <w:rFonts w:ascii="Lato" w:eastAsia="宋体" w:hAnsi="Lato" w:cs="宋体"/>
                <w:color w:val="2D3B45"/>
                <w:kern w:val="0"/>
                <w:sz w:val="24"/>
                <w:szCs w:val="24"/>
              </w:rPr>
              <w:t>9633.HK</w:t>
            </w:r>
            <w:r w:rsidRPr="00A629F0">
              <w:rPr>
                <w:rFonts w:ascii="Lato" w:eastAsia="宋体" w:hAnsi="Lato" w:cs="宋体"/>
                <w:color w:val="2D3B45"/>
                <w:kern w:val="0"/>
                <w:sz w:val="24"/>
                <w:szCs w:val="24"/>
              </w:rPr>
              <w:t>）</w:t>
            </w:r>
          </w:p>
        </w:tc>
        <w:tc>
          <w:tcPr>
            <w:tcW w:w="104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2526FE"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0.371345585</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558F22"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0.122338357</w:t>
            </w:r>
          </w:p>
        </w:tc>
        <w:tc>
          <w:tcPr>
            <w:tcW w:w="9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60B473"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1</w:t>
            </w:r>
          </w:p>
        </w:tc>
        <w:tc>
          <w:tcPr>
            <w:tcW w:w="6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F77E99"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 xml:space="preserve">　</w:t>
            </w:r>
          </w:p>
        </w:tc>
      </w:tr>
      <w:tr w:rsidR="00A629F0" w:rsidRPr="00A629F0" w14:paraId="69997A7D" w14:textId="77777777" w:rsidTr="00A629F0">
        <w:trPr>
          <w:trHeight w:val="360"/>
        </w:trPr>
        <w:tc>
          <w:tcPr>
            <w:tcW w:w="137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7C1DF"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可口可乐（</w:t>
            </w:r>
            <w:r w:rsidRPr="00A629F0">
              <w:rPr>
                <w:rFonts w:ascii="Lato" w:eastAsia="宋体" w:hAnsi="Lato" w:cs="宋体"/>
                <w:color w:val="2D3B45"/>
                <w:kern w:val="0"/>
                <w:sz w:val="24"/>
                <w:szCs w:val="24"/>
              </w:rPr>
              <w:t>KO.N</w:t>
            </w:r>
            <w:r w:rsidRPr="00A629F0">
              <w:rPr>
                <w:rFonts w:ascii="Lato" w:eastAsia="宋体" w:hAnsi="Lato" w:cs="宋体"/>
                <w:color w:val="2D3B45"/>
                <w:kern w:val="0"/>
                <w:sz w:val="24"/>
                <w:szCs w:val="24"/>
              </w:rPr>
              <w:t>）</w:t>
            </w:r>
          </w:p>
        </w:tc>
        <w:tc>
          <w:tcPr>
            <w:tcW w:w="1041"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756BF8"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-0.055463838</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BC868"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0.024597417</w:t>
            </w:r>
          </w:p>
        </w:tc>
        <w:tc>
          <w:tcPr>
            <w:tcW w:w="9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042A48"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0.017050403</w:t>
            </w:r>
          </w:p>
        </w:tc>
        <w:tc>
          <w:tcPr>
            <w:tcW w:w="6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D6C03C" w14:textId="77777777" w:rsidR="00A629F0" w:rsidRPr="00A629F0" w:rsidRDefault="00A629F0" w:rsidP="00A629F0">
            <w:pPr>
              <w:widowControl/>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1</w:t>
            </w:r>
          </w:p>
        </w:tc>
      </w:tr>
    </w:tbl>
    <w:p w14:paraId="3FFCEC32" w14:textId="6575EEC9" w:rsidR="00A629F0" w:rsidRPr="00A629F0" w:rsidRDefault="00A629F0" w:rsidP="00A629F0">
      <w:pPr>
        <w:widowControl/>
        <w:shd w:val="clear" w:color="auto" w:fill="FFFFFF"/>
        <w:spacing w:before="180" w:after="180"/>
        <w:jc w:val="left"/>
        <w:rPr>
          <w:rFonts w:ascii="Lato" w:eastAsia="宋体" w:hAnsi="Lato" w:cs="宋体" w:hint="eastAsia"/>
          <w:color w:val="2D3B45"/>
          <w:kern w:val="0"/>
          <w:sz w:val="24"/>
          <w:szCs w:val="24"/>
        </w:rPr>
      </w:pPr>
      <w:r w:rsidRPr="00A629F0">
        <w:rPr>
          <w:rFonts w:ascii="Lato" w:eastAsia="宋体" w:hAnsi="Lato" w:cs="宋体"/>
          <w:color w:val="2D3B45"/>
          <w:kern w:val="0"/>
          <w:sz w:val="24"/>
          <w:szCs w:val="24"/>
        </w:rPr>
        <w:t>下列说法中正确的有：</w:t>
      </w:r>
      <w:r w:rsidRPr="00A629F0">
        <w:rPr>
          <w:rFonts w:ascii="Lato" w:eastAsia="宋体" w:hAnsi="Lato" w:cs="宋体" w:hint="eastAsia"/>
          <w:color w:val="FF0000"/>
          <w:kern w:val="0"/>
          <w:sz w:val="24"/>
          <w:szCs w:val="24"/>
        </w:rPr>
        <w:t>I</w:t>
      </w:r>
      <w:r w:rsidRPr="00A629F0">
        <w:rPr>
          <w:rFonts w:ascii="Lato" w:eastAsia="宋体" w:hAnsi="Lato" w:cs="宋体" w:hint="eastAsia"/>
          <w:color w:val="FF0000"/>
          <w:kern w:val="0"/>
          <w:sz w:val="24"/>
          <w:szCs w:val="24"/>
        </w:rPr>
        <w:t>、</w:t>
      </w:r>
      <w:r w:rsidRPr="00A629F0">
        <w:rPr>
          <w:rFonts w:ascii="Lato" w:eastAsia="宋体" w:hAnsi="Lato" w:cs="宋体" w:hint="eastAsia"/>
          <w:color w:val="FF0000"/>
          <w:kern w:val="0"/>
          <w:sz w:val="24"/>
          <w:szCs w:val="24"/>
        </w:rPr>
        <w:t>III</w:t>
      </w:r>
      <w:r w:rsidRPr="00A629F0">
        <w:rPr>
          <w:rFonts w:ascii="Lato" w:eastAsia="宋体" w:hAnsi="Lato" w:cs="宋体" w:hint="eastAsia"/>
          <w:color w:val="FF0000"/>
          <w:kern w:val="0"/>
          <w:sz w:val="24"/>
          <w:szCs w:val="24"/>
        </w:rPr>
        <w:t>、</w:t>
      </w:r>
      <w:r w:rsidRPr="00A629F0">
        <w:rPr>
          <w:rFonts w:ascii="Lato" w:eastAsia="宋体" w:hAnsi="Lato" w:cs="宋体" w:hint="eastAsia"/>
          <w:color w:val="FF0000"/>
          <w:kern w:val="0"/>
          <w:sz w:val="24"/>
          <w:szCs w:val="24"/>
        </w:rPr>
        <w:t>IV</w:t>
      </w:r>
    </w:p>
    <w:p w14:paraId="64FE0B62" w14:textId="77777777" w:rsidR="00A629F0" w:rsidRPr="00A629F0" w:rsidRDefault="00A629F0" w:rsidP="00A629F0">
      <w:pPr>
        <w:widowControl/>
        <w:shd w:val="clear" w:color="auto" w:fill="FFFFFF"/>
        <w:spacing w:before="180" w:after="180"/>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I</w:t>
      </w:r>
      <w:r w:rsidRPr="00A629F0">
        <w:rPr>
          <w:rFonts w:ascii="Lato" w:eastAsia="宋体" w:hAnsi="Lato" w:cs="宋体"/>
          <w:color w:val="2D3B45"/>
          <w:kern w:val="0"/>
          <w:sz w:val="24"/>
          <w:szCs w:val="24"/>
        </w:rPr>
        <w:t>、唯物辩证法强调事物的普遍联系和变化发展，四只股票分属不同行业、国别、上市交易所，但它们的收益率可能存在某种相关关系，且这种相关关系也处于变化发展之中，不能刻舟求剑。</w:t>
      </w:r>
    </w:p>
    <w:p w14:paraId="0107AAE9" w14:textId="77777777" w:rsidR="00A629F0" w:rsidRPr="00A629F0" w:rsidRDefault="00A629F0" w:rsidP="00A629F0">
      <w:pPr>
        <w:widowControl/>
        <w:shd w:val="clear" w:color="auto" w:fill="FFFFFF"/>
        <w:spacing w:before="180" w:after="180"/>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II</w:t>
      </w:r>
      <w:r w:rsidRPr="00A629F0">
        <w:rPr>
          <w:rFonts w:ascii="Lato" w:eastAsia="宋体" w:hAnsi="Lato" w:cs="宋体"/>
          <w:color w:val="2D3B45"/>
          <w:kern w:val="0"/>
          <w:sz w:val="24"/>
          <w:szCs w:val="24"/>
        </w:rPr>
        <w:t>、比亚迪和可口可乐收益率之间的负相关关系表明，比亚迪车主一般是不喝可口可乐的，两个企业的潜在客户相互排斥；</w:t>
      </w:r>
    </w:p>
    <w:p w14:paraId="1E346D3C" w14:textId="77777777" w:rsidR="00A629F0" w:rsidRPr="00A629F0" w:rsidRDefault="00A629F0" w:rsidP="00A629F0">
      <w:pPr>
        <w:widowControl/>
        <w:shd w:val="clear" w:color="auto" w:fill="FFFFFF"/>
        <w:spacing w:before="180" w:after="180"/>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III</w:t>
      </w:r>
      <w:r w:rsidRPr="00A629F0">
        <w:rPr>
          <w:rFonts w:ascii="Lato" w:eastAsia="宋体" w:hAnsi="Lato" w:cs="宋体"/>
          <w:color w:val="2D3B45"/>
          <w:kern w:val="0"/>
          <w:sz w:val="24"/>
          <w:szCs w:val="24"/>
        </w:rPr>
        <w:t>、香港上市的农夫山泉与深圳上市的比亚迪之间相关系数最高，这说明企业运营的主要地域对股票收益率的影响非常大；</w:t>
      </w:r>
    </w:p>
    <w:p w14:paraId="5C4F604D" w14:textId="77777777" w:rsidR="00A629F0" w:rsidRPr="00A629F0" w:rsidRDefault="00A629F0" w:rsidP="00A629F0">
      <w:pPr>
        <w:widowControl/>
        <w:shd w:val="clear" w:color="auto" w:fill="FFFFFF"/>
        <w:spacing w:before="180" w:after="180"/>
        <w:jc w:val="left"/>
        <w:rPr>
          <w:rFonts w:ascii="Lato" w:eastAsia="宋体" w:hAnsi="Lato" w:cs="宋体"/>
          <w:color w:val="2D3B45"/>
          <w:kern w:val="0"/>
          <w:sz w:val="24"/>
          <w:szCs w:val="24"/>
        </w:rPr>
      </w:pPr>
      <w:r w:rsidRPr="00A629F0">
        <w:rPr>
          <w:rFonts w:ascii="Lato" w:eastAsia="宋体" w:hAnsi="Lato" w:cs="宋体"/>
          <w:color w:val="2D3B45"/>
          <w:kern w:val="0"/>
          <w:sz w:val="24"/>
          <w:szCs w:val="24"/>
        </w:rPr>
        <w:t>IV</w:t>
      </w:r>
      <w:r w:rsidRPr="00A629F0">
        <w:rPr>
          <w:rFonts w:ascii="Lato" w:eastAsia="宋体" w:hAnsi="Lato" w:cs="宋体"/>
          <w:color w:val="2D3B45"/>
          <w:kern w:val="0"/>
          <w:sz w:val="24"/>
          <w:szCs w:val="24"/>
        </w:rPr>
        <w:t>、特斯拉和比亚迪的相关系数是正的，这说明，行业属性可能比竞争属性更为重要，相同行业的股票通常受到相同的外部因素影响，哪怕它们是竞争对手，收益率也很可能是正相关的。</w:t>
      </w:r>
    </w:p>
    <w:p w14:paraId="6BC060D9" w14:textId="6C2E5694" w:rsidR="006160E8" w:rsidRPr="00A629F0" w:rsidRDefault="006160E8" w:rsidP="00186B7C">
      <w:pPr>
        <w:widowControl/>
        <w:shd w:val="clear" w:color="auto" w:fill="FFFFFF"/>
        <w:spacing w:before="180" w:after="180"/>
        <w:jc w:val="left"/>
        <w:rPr>
          <w:rFonts w:hint="eastAsia"/>
          <w:color w:val="000000" w:themeColor="text1"/>
        </w:rPr>
      </w:pPr>
    </w:p>
    <w:sectPr w:rsidR="006160E8" w:rsidRPr="00A62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D0"/>
    <w:rsid w:val="00186B7C"/>
    <w:rsid w:val="00263FA9"/>
    <w:rsid w:val="002B082E"/>
    <w:rsid w:val="003A69D0"/>
    <w:rsid w:val="006160E8"/>
    <w:rsid w:val="00784C16"/>
    <w:rsid w:val="00A13C82"/>
    <w:rsid w:val="00A629F0"/>
    <w:rsid w:val="00B146B9"/>
    <w:rsid w:val="00C83724"/>
    <w:rsid w:val="00DE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FBBA"/>
  <w15:chartTrackingRefBased/>
  <w15:docId w15:val="{A59B6673-79FC-49E4-B514-93C86075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22B"/>
    <w:pPr>
      <w:widowControl/>
      <w:spacing w:before="100" w:beforeAutospacing="1" w:after="100" w:afterAutospacing="1"/>
      <w:jc w:val="left"/>
    </w:pPr>
    <w:rPr>
      <w:rFonts w:ascii="宋体" w:eastAsia="宋体" w:hAnsi="宋体" w:cs="宋体"/>
      <w:kern w:val="0"/>
      <w:sz w:val="24"/>
      <w:szCs w:val="24"/>
    </w:rPr>
  </w:style>
  <w:style w:type="character" w:styleId="a4">
    <w:name w:val="Placeholder Text"/>
    <w:basedOn w:val="a0"/>
    <w:uiPriority w:val="99"/>
    <w:semiHidden/>
    <w:rsid w:val="00DE72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6337">
      <w:bodyDiv w:val="1"/>
      <w:marLeft w:val="0"/>
      <w:marRight w:val="0"/>
      <w:marTop w:val="0"/>
      <w:marBottom w:val="0"/>
      <w:divBdr>
        <w:top w:val="none" w:sz="0" w:space="0" w:color="auto"/>
        <w:left w:val="none" w:sz="0" w:space="0" w:color="auto"/>
        <w:bottom w:val="none" w:sz="0" w:space="0" w:color="auto"/>
        <w:right w:val="none" w:sz="0" w:space="0" w:color="auto"/>
      </w:divBdr>
    </w:div>
    <w:div w:id="141434110">
      <w:bodyDiv w:val="1"/>
      <w:marLeft w:val="0"/>
      <w:marRight w:val="0"/>
      <w:marTop w:val="0"/>
      <w:marBottom w:val="0"/>
      <w:divBdr>
        <w:top w:val="none" w:sz="0" w:space="0" w:color="auto"/>
        <w:left w:val="none" w:sz="0" w:space="0" w:color="auto"/>
        <w:bottom w:val="none" w:sz="0" w:space="0" w:color="auto"/>
        <w:right w:val="none" w:sz="0" w:space="0" w:color="auto"/>
      </w:divBdr>
      <w:divsChild>
        <w:div w:id="334848777">
          <w:marLeft w:val="0"/>
          <w:marRight w:val="0"/>
          <w:marTop w:val="0"/>
          <w:marBottom w:val="0"/>
          <w:divBdr>
            <w:top w:val="none" w:sz="0" w:space="0" w:color="auto"/>
            <w:left w:val="none" w:sz="0" w:space="0" w:color="auto"/>
            <w:bottom w:val="none" w:sz="0" w:space="0" w:color="auto"/>
            <w:right w:val="none" w:sz="0" w:space="0" w:color="auto"/>
          </w:divBdr>
          <w:divsChild>
            <w:div w:id="2119717811">
              <w:marLeft w:val="0"/>
              <w:marRight w:val="0"/>
              <w:marTop w:val="0"/>
              <w:marBottom w:val="0"/>
              <w:divBdr>
                <w:top w:val="none" w:sz="0" w:space="0" w:color="auto"/>
                <w:left w:val="none" w:sz="0" w:space="0" w:color="auto"/>
                <w:bottom w:val="none" w:sz="0" w:space="0" w:color="auto"/>
                <w:right w:val="none" w:sz="0" w:space="0" w:color="auto"/>
              </w:divBdr>
              <w:divsChild>
                <w:div w:id="13461523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810754926">
                      <w:marLeft w:val="0"/>
                      <w:marRight w:val="0"/>
                      <w:marTop w:val="0"/>
                      <w:marBottom w:val="0"/>
                      <w:divBdr>
                        <w:top w:val="none" w:sz="0" w:space="0" w:color="auto"/>
                        <w:left w:val="none" w:sz="0" w:space="0" w:color="auto"/>
                        <w:bottom w:val="single" w:sz="6" w:space="6" w:color="AAAAAA"/>
                        <w:right w:val="none" w:sz="0" w:space="0" w:color="auto"/>
                      </w:divBdr>
                    </w:div>
                    <w:div w:id="1490974865">
                      <w:marLeft w:val="0"/>
                      <w:marRight w:val="0"/>
                      <w:marTop w:val="0"/>
                      <w:marBottom w:val="0"/>
                      <w:divBdr>
                        <w:top w:val="none" w:sz="0" w:space="0" w:color="auto"/>
                        <w:left w:val="none" w:sz="0" w:space="0" w:color="auto"/>
                        <w:bottom w:val="none" w:sz="0" w:space="0" w:color="auto"/>
                        <w:right w:val="none" w:sz="0" w:space="0" w:color="auto"/>
                      </w:divBdr>
                      <w:divsChild>
                        <w:div w:id="1023821100">
                          <w:marLeft w:val="0"/>
                          <w:marRight w:val="0"/>
                          <w:marTop w:val="360"/>
                          <w:marBottom w:val="360"/>
                          <w:divBdr>
                            <w:top w:val="none" w:sz="0" w:space="0" w:color="auto"/>
                            <w:left w:val="none" w:sz="0" w:space="0" w:color="auto"/>
                            <w:bottom w:val="none" w:sz="0" w:space="0" w:color="auto"/>
                            <w:right w:val="none" w:sz="0" w:space="0" w:color="auto"/>
                          </w:divBdr>
                        </w:div>
                        <w:div w:id="1384133161">
                          <w:marLeft w:val="0"/>
                          <w:marRight w:val="0"/>
                          <w:marTop w:val="0"/>
                          <w:marBottom w:val="0"/>
                          <w:divBdr>
                            <w:top w:val="none" w:sz="0" w:space="0" w:color="auto"/>
                            <w:left w:val="none" w:sz="0" w:space="0" w:color="auto"/>
                            <w:bottom w:val="none" w:sz="0" w:space="0" w:color="auto"/>
                            <w:right w:val="none" w:sz="0" w:space="0" w:color="auto"/>
                          </w:divBdr>
                          <w:divsChild>
                            <w:div w:id="1658878841">
                              <w:marLeft w:val="0"/>
                              <w:marRight w:val="0"/>
                              <w:marTop w:val="0"/>
                              <w:marBottom w:val="0"/>
                              <w:divBdr>
                                <w:top w:val="single" w:sz="6" w:space="4" w:color="DDDDDD"/>
                                <w:left w:val="none" w:sz="0" w:space="0" w:color="auto"/>
                                <w:bottom w:val="none" w:sz="0" w:space="0" w:color="auto"/>
                                <w:right w:val="none" w:sz="0" w:space="0" w:color="auto"/>
                              </w:divBdr>
                            </w:div>
                            <w:div w:id="1371765791">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273438081">
              <w:marLeft w:val="0"/>
              <w:marRight w:val="0"/>
              <w:marTop w:val="0"/>
              <w:marBottom w:val="0"/>
              <w:divBdr>
                <w:top w:val="none" w:sz="0" w:space="0" w:color="auto"/>
                <w:left w:val="none" w:sz="0" w:space="0" w:color="auto"/>
                <w:bottom w:val="none" w:sz="0" w:space="0" w:color="auto"/>
                <w:right w:val="none" w:sz="0" w:space="0" w:color="auto"/>
              </w:divBdr>
              <w:divsChild>
                <w:div w:id="140855793">
                  <w:marLeft w:val="0"/>
                  <w:marRight w:val="0"/>
                  <w:marTop w:val="0"/>
                  <w:marBottom w:val="0"/>
                  <w:divBdr>
                    <w:top w:val="none" w:sz="0" w:space="0" w:color="auto"/>
                    <w:left w:val="none" w:sz="0" w:space="0" w:color="auto"/>
                    <w:bottom w:val="none" w:sz="0" w:space="0" w:color="auto"/>
                    <w:right w:val="none" w:sz="0" w:space="0" w:color="auto"/>
                  </w:divBdr>
                </w:div>
                <w:div w:id="765033798">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220747223">
                      <w:marLeft w:val="0"/>
                      <w:marRight w:val="0"/>
                      <w:marTop w:val="0"/>
                      <w:marBottom w:val="0"/>
                      <w:divBdr>
                        <w:top w:val="none" w:sz="0" w:space="0" w:color="auto"/>
                        <w:left w:val="none" w:sz="0" w:space="0" w:color="auto"/>
                        <w:bottom w:val="single" w:sz="6" w:space="6" w:color="AAAAAA"/>
                        <w:right w:val="none" w:sz="0" w:space="0" w:color="auto"/>
                      </w:divBdr>
                    </w:div>
                    <w:div w:id="1328023644">
                      <w:marLeft w:val="0"/>
                      <w:marRight w:val="0"/>
                      <w:marTop w:val="0"/>
                      <w:marBottom w:val="0"/>
                      <w:divBdr>
                        <w:top w:val="none" w:sz="0" w:space="0" w:color="auto"/>
                        <w:left w:val="none" w:sz="0" w:space="0" w:color="auto"/>
                        <w:bottom w:val="none" w:sz="0" w:space="0" w:color="auto"/>
                        <w:right w:val="none" w:sz="0" w:space="0" w:color="auto"/>
                      </w:divBdr>
                      <w:divsChild>
                        <w:div w:id="99450584">
                          <w:marLeft w:val="0"/>
                          <w:marRight w:val="0"/>
                          <w:marTop w:val="360"/>
                          <w:marBottom w:val="360"/>
                          <w:divBdr>
                            <w:top w:val="none" w:sz="0" w:space="0" w:color="auto"/>
                            <w:left w:val="none" w:sz="0" w:space="0" w:color="auto"/>
                            <w:bottom w:val="none" w:sz="0" w:space="0" w:color="auto"/>
                            <w:right w:val="none" w:sz="0" w:space="0" w:color="auto"/>
                          </w:divBdr>
                        </w:div>
                        <w:div w:id="1847596079">
                          <w:marLeft w:val="0"/>
                          <w:marRight w:val="0"/>
                          <w:marTop w:val="0"/>
                          <w:marBottom w:val="0"/>
                          <w:divBdr>
                            <w:top w:val="none" w:sz="0" w:space="0" w:color="auto"/>
                            <w:left w:val="none" w:sz="0" w:space="0" w:color="auto"/>
                            <w:bottom w:val="none" w:sz="0" w:space="0" w:color="auto"/>
                            <w:right w:val="none" w:sz="0" w:space="0" w:color="auto"/>
                          </w:divBdr>
                          <w:divsChild>
                            <w:div w:id="1719934097">
                              <w:marLeft w:val="0"/>
                              <w:marRight w:val="0"/>
                              <w:marTop w:val="0"/>
                              <w:marBottom w:val="0"/>
                              <w:divBdr>
                                <w:top w:val="single" w:sz="6" w:space="4" w:color="DDDDDD"/>
                                <w:left w:val="none" w:sz="0" w:space="0" w:color="auto"/>
                                <w:bottom w:val="none" w:sz="0" w:space="0" w:color="auto"/>
                                <w:right w:val="none" w:sz="0" w:space="0" w:color="auto"/>
                              </w:divBdr>
                            </w:div>
                            <w:div w:id="1083914612">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913860735">
              <w:marLeft w:val="0"/>
              <w:marRight w:val="0"/>
              <w:marTop w:val="0"/>
              <w:marBottom w:val="0"/>
              <w:divBdr>
                <w:top w:val="none" w:sz="0" w:space="0" w:color="auto"/>
                <w:left w:val="none" w:sz="0" w:space="0" w:color="auto"/>
                <w:bottom w:val="none" w:sz="0" w:space="0" w:color="auto"/>
                <w:right w:val="none" w:sz="0" w:space="0" w:color="auto"/>
              </w:divBdr>
              <w:divsChild>
                <w:div w:id="1425035089">
                  <w:marLeft w:val="0"/>
                  <w:marRight w:val="0"/>
                  <w:marTop w:val="0"/>
                  <w:marBottom w:val="0"/>
                  <w:divBdr>
                    <w:top w:val="none" w:sz="0" w:space="0" w:color="auto"/>
                    <w:left w:val="none" w:sz="0" w:space="0" w:color="auto"/>
                    <w:bottom w:val="none" w:sz="0" w:space="0" w:color="auto"/>
                    <w:right w:val="none" w:sz="0" w:space="0" w:color="auto"/>
                  </w:divBdr>
                </w:div>
                <w:div w:id="1596402252">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835993162">
                      <w:marLeft w:val="0"/>
                      <w:marRight w:val="0"/>
                      <w:marTop w:val="0"/>
                      <w:marBottom w:val="0"/>
                      <w:divBdr>
                        <w:top w:val="none" w:sz="0" w:space="0" w:color="auto"/>
                        <w:left w:val="none" w:sz="0" w:space="0" w:color="auto"/>
                        <w:bottom w:val="single" w:sz="6" w:space="6" w:color="AAAAAA"/>
                        <w:right w:val="none" w:sz="0" w:space="0" w:color="auto"/>
                      </w:divBdr>
                    </w:div>
                    <w:div w:id="1993371031">
                      <w:marLeft w:val="0"/>
                      <w:marRight w:val="0"/>
                      <w:marTop w:val="0"/>
                      <w:marBottom w:val="0"/>
                      <w:divBdr>
                        <w:top w:val="none" w:sz="0" w:space="0" w:color="auto"/>
                        <w:left w:val="none" w:sz="0" w:space="0" w:color="auto"/>
                        <w:bottom w:val="none" w:sz="0" w:space="0" w:color="auto"/>
                        <w:right w:val="none" w:sz="0" w:space="0" w:color="auto"/>
                      </w:divBdr>
                      <w:divsChild>
                        <w:div w:id="2033803377">
                          <w:marLeft w:val="0"/>
                          <w:marRight w:val="0"/>
                          <w:marTop w:val="360"/>
                          <w:marBottom w:val="360"/>
                          <w:divBdr>
                            <w:top w:val="none" w:sz="0" w:space="0" w:color="auto"/>
                            <w:left w:val="none" w:sz="0" w:space="0" w:color="auto"/>
                            <w:bottom w:val="none" w:sz="0" w:space="0" w:color="auto"/>
                            <w:right w:val="none" w:sz="0" w:space="0" w:color="auto"/>
                          </w:divBdr>
                        </w:div>
                        <w:div w:id="668096007">
                          <w:marLeft w:val="0"/>
                          <w:marRight w:val="0"/>
                          <w:marTop w:val="0"/>
                          <w:marBottom w:val="0"/>
                          <w:divBdr>
                            <w:top w:val="none" w:sz="0" w:space="0" w:color="auto"/>
                            <w:left w:val="none" w:sz="0" w:space="0" w:color="auto"/>
                            <w:bottom w:val="none" w:sz="0" w:space="0" w:color="auto"/>
                            <w:right w:val="none" w:sz="0" w:space="0" w:color="auto"/>
                          </w:divBdr>
                          <w:divsChild>
                            <w:div w:id="1732531654">
                              <w:marLeft w:val="0"/>
                              <w:marRight w:val="0"/>
                              <w:marTop w:val="0"/>
                              <w:marBottom w:val="0"/>
                              <w:divBdr>
                                <w:top w:val="single" w:sz="6" w:space="4" w:color="DDDDDD"/>
                                <w:left w:val="none" w:sz="0" w:space="0" w:color="auto"/>
                                <w:bottom w:val="none" w:sz="0" w:space="0" w:color="auto"/>
                                <w:right w:val="none" w:sz="0" w:space="0" w:color="auto"/>
                              </w:divBdr>
                            </w:div>
                            <w:div w:id="17957134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500658043">
              <w:marLeft w:val="0"/>
              <w:marRight w:val="0"/>
              <w:marTop w:val="0"/>
              <w:marBottom w:val="0"/>
              <w:divBdr>
                <w:top w:val="none" w:sz="0" w:space="0" w:color="auto"/>
                <w:left w:val="none" w:sz="0" w:space="0" w:color="auto"/>
                <w:bottom w:val="none" w:sz="0" w:space="0" w:color="auto"/>
                <w:right w:val="none" w:sz="0" w:space="0" w:color="auto"/>
              </w:divBdr>
              <w:divsChild>
                <w:div w:id="1976370528">
                  <w:marLeft w:val="0"/>
                  <w:marRight w:val="0"/>
                  <w:marTop w:val="0"/>
                  <w:marBottom w:val="0"/>
                  <w:divBdr>
                    <w:top w:val="none" w:sz="0" w:space="0" w:color="auto"/>
                    <w:left w:val="none" w:sz="0" w:space="0" w:color="auto"/>
                    <w:bottom w:val="none" w:sz="0" w:space="0" w:color="auto"/>
                    <w:right w:val="none" w:sz="0" w:space="0" w:color="auto"/>
                  </w:divBdr>
                </w:div>
                <w:div w:id="1846701756">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009256575">
                      <w:marLeft w:val="0"/>
                      <w:marRight w:val="0"/>
                      <w:marTop w:val="0"/>
                      <w:marBottom w:val="0"/>
                      <w:divBdr>
                        <w:top w:val="none" w:sz="0" w:space="0" w:color="auto"/>
                        <w:left w:val="none" w:sz="0" w:space="0" w:color="auto"/>
                        <w:bottom w:val="single" w:sz="6" w:space="6" w:color="AAAAAA"/>
                        <w:right w:val="none" w:sz="0" w:space="0" w:color="auto"/>
                      </w:divBdr>
                    </w:div>
                    <w:div w:id="2138330845">
                      <w:marLeft w:val="0"/>
                      <w:marRight w:val="0"/>
                      <w:marTop w:val="0"/>
                      <w:marBottom w:val="0"/>
                      <w:divBdr>
                        <w:top w:val="none" w:sz="0" w:space="0" w:color="auto"/>
                        <w:left w:val="none" w:sz="0" w:space="0" w:color="auto"/>
                        <w:bottom w:val="none" w:sz="0" w:space="0" w:color="auto"/>
                        <w:right w:val="none" w:sz="0" w:space="0" w:color="auto"/>
                      </w:divBdr>
                      <w:divsChild>
                        <w:div w:id="2141796894">
                          <w:marLeft w:val="0"/>
                          <w:marRight w:val="0"/>
                          <w:marTop w:val="360"/>
                          <w:marBottom w:val="360"/>
                          <w:divBdr>
                            <w:top w:val="none" w:sz="0" w:space="0" w:color="auto"/>
                            <w:left w:val="none" w:sz="0" w:space="0" w:color="auto"/>
                            <w:bottom w:val="none" w:sz="0" w:space="0" w:color="auto"/>
                            <w:right w:val="none" w:sz="0" w:space="0" w:color="auto"/>
                          </w:divBdr>
                        </w:div>
                        <w:div w:id="1385913931">
                          <w:marLeft w:val="0"/>
                          <w:marRight w:val="0"/>
                          <w:marTop w:val="0"/>
                          <w:marBottom w:val="0"/>
                          <w:divBdr>
                            <w:top w:val="none" w:sz="0" w:space="0" w:color="auto"/>
                            <w:left w:val="none" w:sz="0" w:space="0" w:color="auto"/>
                            <w:bottom w:val="none" w:sz="0" w:space="0" w:color="auto"/>
                            <w:right w:val="none" w:sz="0" w:space="0" w:color="auto"/>
                          </w:divBdr>
                          <w:divsChild>
                            <w:div w:id="1686638617">
                              <w:marLeft w:val="0"/>
                              <w:marRight w:val="0"/>
                              <w:marTop w:val="0"/>
                              <w:marBottom w:val="0"/>
                              <w:divBdr>
                                <w:top w:val="single" w:sz="6" w:space="4" w:color="DDDDDD"/>
                                <w:left w:val="none" w:sz="0" w:space="0" w:color="auto"/>
                                <w:bottom w:val="none" w:sz="0" w:space="0" w:color="auto"/>
                                <w:right w:val="none" w:sz="0" w:space="0" w:color="auto"/>
                              </w:divBdr>
                            </w:div>
                            <w:div w:id="44862241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 w:id="108161796">
              <w:marLeft w:val="0"/>
              <w:marRight w:val="0"/>
              <w:marTop w:val="0"/>
              <w:marBottom w:val="0"/>
              <w:divBdr>
                <w:top w:val="none" w:sz="0" w:space="0" w:color="auto"/>
                <w:left w:val="none" w:sz="0" w:space="0" w:color="auto"/>
                <w:bottom w:val="none" w:sz="0" w:space="0" w:color="auto"/>
                <w:right w:val="none" w:sz="0" w:space="0" w:color="auto"/>
              </w:divBdr>
              <w:divsChild>
                <w:div w:id="852109566">
                  <w:marLeft w:val="0"/>
                  <w:marRight w:val="0"/>
                  <w:marTop w:val="0"/>
                  <w:marBottom w:val="0"/>
                  <w:divBdr>
                    <w:top w:val="none" w:sz="0" w:space="0" w:color="auto"/>
                    <w:left w:val="none" w:sz="0" w:space="0" w:color="auto"/>
                    <w:bottom w:val="none" w:sz="0" w:space="0" w:color="auto"/>
                    <w:right w:val="none" w:sz="0" w:space="0" w:color="auto"/>
                  </w:divBdr>
                </w:div>
                <w:div w:id="1724015927">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833183973">
                      <w:marLeft w:val="0"/>
                      <w:marRight w:val="0"/>
                      <w:marTop w:val="0"/>
                      <w:marBottom w:val="0"/>
                      <w:divBdr>
                        <w:top w:val="none" w:sz="0" w:space="0" w:color="auto"/>
                        <w:left w:val="none" w:sz="0" w:space="0" w:color="auto"/>
                        <w:bottom w:val="single" w:sz="6" w:space="6" w:color="AAAAAA"/>
                        <w:right w:val="none" w:sz="0" w:space="0" w:color="auto"/>
                      </w:divBdr>
                    </w:div>
                    <w:div w:id="1984580609">
                      <w:marLeft w:val="0"/>
                      <w:marRight w:val="0"/>
                      <w:marTop w:val="0"/>
                      <w:marBottom w:val="0"/>
                      <w:divBdr>
                        <w:top w:val="none" w:sz="0" w:space="0" w:color="auto"/>
                        <w:left w:val="none" w:sz="0" w:space="0" w:color="auto"/>
                        <w:bottom w:val="none" w:sz="0" w:space="0" w:color="auto"/>
                        <w:right w:val="none" w:sz="0" w:space="0" w:color="auto"/>
                      </w:divBdr>
                      <w:divsChild>
                        <w:div w:id="1650399214">
                          <w:marLeft w:val="0"/>
                          <w:marRight w:val="0"/>
                          <w:marTop w:val="360"/>
                          <w:marBottom w:val="360"/>
                          <w:divBdr>
                            <w:top w:val="none" w:sz="0" w:space="0" w:color="auto"/>
                            <w:left w:val="none" w:sz="0" w:space="0" w:color="auto"/>
                            <w:bottom w:val="none" w:sz="0" w:space="0" w:color="auto"/>
                            <w:right w:val="none" w:sz="0" w:space="0" w:color="auto"/>
                          </w:divBdr>
                        </w:div>
                        <w:div w:id="72901338">
                          <w:marLeft w:val="0"/>
                          <w:marRight w:val="0"/>
                          <w:marTop w:val="0"/>
                          <w:marBottom w:val="0"/>
                          <w:divBdr>
                            <w:top w:val="none" w:sz="0" w:space="0" w:color="auto"/>
                            <w:left w:val="none" w:sz="0" w:space="0" w:color="auto"/>
                            <w:bottom w:val="none" w:sz="0" w:space="0" w:color="auto"/>
                            <w:right w:val="none" w:sz="0" w:space="0" w:color="auto"/>
                          </w:divBdr>
                          <w:divsChild>
                            <w:div w:id="797800195">
                              <w:marLeft w:val="0"/>
                              <w:marRight w:val="0"/>
                              <w:marTop w:val="0"/>
                              <w:marBottom w:val="0"/>
                              <w:divBdr>
                                <w:top w:val="single" w:sz="6" w:space="4" w:color="DDDDDD"/>
                                <w:left w:val="none" w:sz="0" w:space="0" w:color="auto"/>
                                <w:bottom w:val="none" w:sz="0" w:space="0" w:color="auto"/>
                                <w:right w:val="none" w:sz="0" w:space="0" w:color="auto"/>
                              </w:divBdr>
                            </w:div>
                            <w:div w:id="115614425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Child>
                </w:div>
              </w:divsChild>
            </w:div>
          </w:divsChild>
        </w:div>
      </w:divsChild>
    </w:div>
    <w:div w:id="163740489">
      <w:bodyDiv w:val="1"/>
      <w:marLeft w:val="0"/>
      <w:marRight w:val="0"/>
      <w:marTop w:val="0"/>
      <w:marBottom w:val="0"/>
      <w:divBdr>
        <w:top w:val="none" w:sz="0" w:space="0" w:color="auto"/>
        <w:left w:val="none" w:sz="0" w:space="0" w:color="auto"/>
        <w:bottom w:val="none" w:sz="0" w:space="0" w:color="auto"/>
        <w:right w:val="none" w:sz="0" w:space="0" w:color="auto"/>
      </w:divBdr>
    </w:div>
    <w:div w:id="713506208">
      <w:bodyDiv w:val="1"/>
      <w:marLeft w:val="0"/>
      <w:marRight w:val="0"/>
      <w:marTop w:val="0"/>
      <w:marBottom w:val="0"/>
      <w:divBdr>
        <w:top w:val="none" w:sz="0" w:space="0" w:color="auto"/>
        <w:left w:val="none" w:sz="0" w:space="0" w:color="auto"/>
        <w:bottom w:val="none" w:sz="0" w:space="0" w:color="auto"/>
        <w:right w:val="none" w:sz="0" w:space="0" w:color="auto"/>
      </w:divBdr>
    </w:div>
    <w:div w:id="1093823265">
      <w:bodyDiv w:val="1"/>
      <w:marLeft w:val="0"/>
      <w:marRight w:val="0"/>
      <w:marTop w:val="0"/>
      <w:marBottom w:val="0"/>
      <w:divBdr>
        <w:top w:val="none" w:sz="0" w:space="0" w:color="auto"/>
        <w:left w:val="none" w:sz="0" w:space="0" w:color="auto"/>
        <w:bottom w:val="none" w:sz="0" w:space="0" w:color="auto"/>
        <w:right w:val="none" w:sz="0" w:space="0" w:color="auto"/>
      </w:divBdr>
    </w:div>
    <w:div w:id="20803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lyd369777@outlook.com</dc:creator>
  <cp:keywords/>
  <dc:description/>
  <cp:lastModifiedBy>liming liu</cp:lastModifiedBy>
  <cp:revision>2</cp:revision>
  <dcterms:created xsi:type="dcterms:W3CDTF">2024-03-26T07:42:00Z</dcterms:created>
  <dcterms:modified xsi:type="dcterms:W3CDTF">2024-03-26T07:42:00Z</dcterms:modified>
</cp:coreProperties>
</file>