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66" w:rsidRDefault="00934E46">
      <w:pPr>
        <w:jc w:val="center"/>
        <w:rPr>
          <w:b/>
          <w:sz w:val="44"/>
          <w:szCs w:val="44"/>
        </w:rPr>
      </w:pPr>
      <w:r>
        <w:rPr>
          <w:rFonts w:hint="eastAsia"/>
          <w:b/>
          <w:sz w:val="44"/>
          <w:szCs w:val="44"/>
        </w:rPr>
        <w:t>《</w:t>
      </w:r>
      <w:proofErr w:type="spellStart"/>
      <w:r w:rsidR="003162FB" w:rsidRPr="003162FB">
        <w:rPr>
          <w:rFonts w:hint="eastAsia"/>
          <w:b/>
          <w:sz w:val="44"/>
          <w:szCs w:val="44"/>
        </w:rPr>
        <w:t>SAS&amp;Stata</w:t>
      </w:r>
      <w:proofErr w:type="spellEnd"/>
      <w:r w:rsidR="003162FB" w:rsidRPr="003162FB">
        <w:rPr>
          <w:rFonts w:hint="eastAsia"/>
          <w:b/>
          <w:sz w:val="44"/>
          <w:szCs w:val="44"/>
        </w:rPr>
        <w:t>在会计与金融研究中的运用</w:t>
      </w:r>
      <w:r>
        <w:rPr>
          <w:rFonts w:hint="eastAsia"/>
          <w:b/>
          <w:sz w:val="44"/>
          <w:szCs w:val="44"/>
        </w:rPr>
        <w:t>》教学大纲</w:t>
      </w:r>
    </w:p>
    <w:p w:rsidR="00EF5066" w:rsidRDefault="00934E46">
      <w:pPr>
        <w:jc w:val="center"/>
      </w:pPr>
      <w:r>
        <w:rPr>
          <w:rFonts w:hint="eastAsia"/>
        </w:rPr>
        <w:t>(</w:t>
      </w:r>
      <w:r w:rsidR="003162FB" w:rsidRPr="003162FB">
        <w:t>202</w:t>
      </w:r>
      <w:r w:rsidR="00C865EA">
        <w:t>4</w:t>
      </w:r>
      <w:r w:rsidR="003162FB" w:rsidRPr="003162FB">
        <w:t>-202</w:t>
      </w:r>
      <w:r w:rsidR="00C865EA">
        <w:t>5</w:t>
      </w:r>
      <w:r>
        <w:rPr>
          <w:rFonts w:hint="eastAsia"/>
        </w:rPr>
        <w:t>年第</w:t>
      </w:r>
      <w:r w:rsidR="003162FB">
        <w:rPr>
          <w:rFonts w:hint="eastAsia"/>
        </w:rPr>
        <w:t>二</w:t>
      </w:r>
      <w:r>
        <w:rPr>
          <w:rFonts w:hint="eastAsia"/>
        </w:rPr>
        <w:t>学期</w:t>
      </w:r>
      <w:r>
        <w:rPr>
          <w:rFonts w:hint="eastAsia"/>
        </w:rPr>
        <w:t>)</w:t>
      </w:r>
    </w:p>
    <w:p w:rsidR="00EF5066" w:rsidRDefault="00EF5066">
      <w:pPr>
        <w:jc w:val="center"/>
      </w:pPr>
    </w:p>
    <w:p w:rsidR="00EF5066" w:rsidRDefault="00934E46">
      <w:r>
        <w:rPr>
          <w:rFonts w:hint="eastAsia"/>
          <w:b/>
        </w:rPr>
        <w:t>课程：</w:t>
      </w:r>
      <w:r>
        <w:rPr>
          <w:rFonts w:hint="eastAsia"/>
          <w:b/>
        </w:rPr>
        <w:t xml:space="preserve">                    </w:t>
      </w:r>
      <w:proofErr w:type="spellStart"/>
      <w:r w:rsidR="003162FB" w:rsidRPr="003162FB">
        <w:rPr>
          <w:rFonts w:hint="eastAsia"/>
          <w:b/>
        </w:rPr>
        <w:t>SAS&amp;Stata</w:t>
      </w:r>
      <w:proofErr w:type="spellEnd"/>
      <w:r w:rsidR="003162FB" w:rsidRPr="003162FB">
        <w:rPr>
          <w:rFonts w:hint="eastAsia"/>
          <w:b/>
        </w:rPr>
        <w:t>在会计与金融研究中的运用</w:t>
      </w:r>
    </w:p>
    <w:p w:rsidR="00EF5066" w:rsidRDefault="00EF5066"/>
    <w:p w:rsidR="00EF5066" w:rsidRDefault="00934E46">
      <w:r>
        <w:rPr>
          <w:rFonts w:hint="eastAsia"/>
          <w:b/>
        </w:rPr>
        <w:t>授课教师：</w:t>
      </w:r>
      <w:r>
        <w:rPr>
          <w:rFonts w:hint="eastAsia"/>
        </w:rPr>
        <w:t xml:space="preserve">                </w:t>
      </w:r>
      <w:r w:rsidR="003162FB">
        <w:rPr>
          <w:rFonts w:hint="eastAsia"/>
        </w:rPr>
        <w:t>金宇超</w:t>
      </w:r>
    </w:p>
    <w:p w:rsidR="00EF5066" w:rsidRDefault="00934E46">
      <w:r>
        <w:rPr>
          <w:rFonts w:hint="eastAsia"/>
        </w:rPr>
        <w:t xml:space="preserve">                          </w:t>
      </w:r>
      <w:r>
        <w:rPr>
          <w:rFonts w:hint="eastAsia"/>
        </w:rPr>
        <w:t>答疑时间：预约或周</w:t>
      </w:r>
      <w:r w:rsidR="003162FB">
        <w:rPr>
          <w:rFonts w:hint="eastAsia"/>
        </w:rPr>
        <w:t>四</w:t>
      </w:r>
      <w:r>
        <w:rPr>
          <w:rFonts w:hint="eastAsia"/>
        </w:rPr>
        <w:t>下午</w:t>
      </w:r>
      <w:r w:rsidR="003162FB">
        <w:rPr>
          <w:rFonts w:hint="eastAsia"/>
        </w:rPr>
        <w:t>3:00-5:0</w:t>
      </w:r>
      <w:r>
        <w:rPr>
          <w:rFonts w:hint="eastAsia"/>
        </w:rPr>
        <w:t>0</w:t>
      </w:r>
    </w:p>
    <w:p w:rsidR="00EF5066" w:rsidRDefault="00934E46">
      <w:r>
        <w:rPr>
          <w:rFonts w:hint="eastAsia"/>
        </w:rPr>
        <w:t xml:space="preserve">                          </w:t>
      </w:r>
      <w:r>
        <w:rPr>
          <w:rFonts w:hint="eastAsia"/>
        </w:rPr>
        <w:t>办公室：</w:t>
      </w:r>
      <w:r w:rsidR="003162FB">
        <w:rPr>
          <w:rFonts w:hint="eastAsia"/>
        </w:rPr>
        <w:t>会计学院</w:t>
      </w:r>
      <w:r w:rsidR="003162FB">
        <w:rPr>
          <w:rFonts w:hint="eastAsia"/>
        </w:rPr>
        <w:t>3</w:t>
      </w:r>
      <w:r w:rsidR="003162FB">
        <w:t>15</w:t>
      </w:r>
    </w:p>
    <w:p w:rsidR="00EF5066" w:rsidRDefault="00934E46">
      <w:pPr>
        <w:rPr>
          <w:u w:val="single"/>
        </w:rPr>
      </w:pPr>
      <w:r>
        <w:rPr>
          <w:rFonts w:hint="eastAsia"/>
        </w:rPr>
        <w:t xml:space="preserve">                          E-mail: </w:t>
      </w:r>
      <w:r w:rsidR="003162FB" w:rsidRPr="003162FB">
        <w:t>jinyuchao@mail.shufe.edu.cn</w:t>
      </w:r>
    </w:p>
    <w:p w:rsidR="00EF5066" w:rsidRDefault="00EF5066">
      <w:pPr>
        <w:rPr>
          <w:b/>
        </w:rPr>
      </w:pPr>
    </w:p>
    <w:p w:rsidR="00EF5066" w:rsidRDefault="00934E46">
      <w:r>
        <w:rPr>
          <w:rFonts w:hint="eastAsia"/>
          <w:b/>
        </w:rPr>
        <w:t>课程类别：</w:t>
      </w:r>
      <w:r>
        <w:rPr>
          <w:rFonts w:hint="eastAsia"/>
          <w:b/>
        </w:rPr>
        <w:t xml:space="preserve">                </w:t>
      </w:r>
      <w:r w:rsidR="003162FB" w:rsidRPr="003162FB">
        <w:rPr>
          <w:rFonts w:hint="eastAsia"/>
          <w:b/>
        </w:rPr>
        <w:t>选修课</w:t>
      </w:r>
    </w:p>
    <w:p w:rsidR="00EF5066" w:rsidRDefault="00EF5066">
      <w:pPr>
        <w:rPr>
          <w:b/>
        </w:rPr>
      </w:pPr>
    </w:p>
    <w:p w:rsidR="00EF5066" w:rsidRDefault="00934E46">
      <w:r>
        <w:rPr>
          <w:rFonts w:hint="eastAsia"/>
          <w:b/>
        </w:rPr>
        <w:t>课程安排说明：</w:t>
      </w:r>
      <w:r>
        <w:rPr>
          <w:rFonts w:hint="eastAsia"/>
        </w:rPr>
        <w:t xml:space="preserve">            20</w:t>
      </w:r>
      <w:r w:rsidR="00D1249C">
        <w:rPr>
          <w:rFonts w:hint="eastAsia"/>
        </w:rPr>
        <w:t>2</w:t>
      </w:r>
      <w:r w:rsidR="00252E89">
        <w:t>5</w:t>
      </w:r>
      <w:r>
        <w:rPr>
          <w:rFonts w:hint="eastAsia"/>
        </w:rPr>
        <w:t>年</w:t>
      </w:r>
      <w:r w:rsidR="00D1249C">
        <w:rPr>
          <w:rFonts w:hint="eastAsia"/>
        </w:rPr>
        <w:t>2</w:t>
      </w:r>
      <w:r>
        <w:rPr>
          <w:rFonts w:hint="eastAsia"/>
        </w:rPr>
        <w:t>月</w:t>
      </w:r>
      <w:r w:rsidR="00D1249C">
        <w:rPr>
          <w:rFonts w:hint="eastAsia"/>
        </w:rPr>
        <w:t>2</w:t>
      </w:r>
      <w:r w:rsidR="00C865EA">
        <w:t>4</w:t>
      </w:r>
      <w:r>
        <w:rPr>
          <w:rFonts w:hint="eastAsia"/>
        </w:rPr>
        <w:t>日—</w:t>
      </w:r>
      <w:r>
        <w:rPr>
          <w:rFonts w:hint="eastAsia"/>
        </w:rPr>
        <w:t>20</w:t>
      </w:r>
      <w:r w:rsidR="00D1249C">
        <w:rPr>
          <w:rFonts w:hint="eastAsia"/>
        </w:rPr>
        <w:t>2</w:t>
      </w:r>
      <w:r w:rsidR="00252E89">
        <w:t>5</w:t>
      </w:r>
      <w:r>
        <w:rPr>
          <w:rFonts w:hint="eastAsia"/>
        </w:rPr>
        <w:t>年</w:t>
      </w:r>
      <w:r w:rsidR="00D1249C">
        <w:rPr>
          <w:rFonts w:hint="eastAsia"/>
        </w:rPr>
        <w:t>6</w:t>
      </w:r>
      <w:r>
        <w:rPr>
          <w:rFonts w:hint="eastAsia"/>
        </w:rPr>
        <w:t>月</w:t>
      </w:r>
      <w:r w:rsidR="00252E89">
        <w:t>15</w:t>
      </w:r>
      <w:r>
        <w:rPr>
          <w:rFonts w:hint="eastAsia"/>
        </w:rPr>
        <w:t>日</w:t>
      </w:r>
    </w:p>
    <w:p w:rsidR="00EF5066" w:rsidRDefault="00934E46">
      <w:r>
        <w:rPr>
          <w:rFonts w:hint="eastAsia"/>
        </w:rPr>
        <w:t xml:space="preserve">                          </w:t>
      </w:r>
      <w:r w:rsidR="009F7252">
        <w:rPr>
          <w:rFonts w:hint="eastAsia"/>
        </w:rPr>
        <w:t>上课时间：</w:t>
      </w:r>
      <w:r>
        <w:rPr>
          <w:rFonts w:hint="eastAsia"/>
        </w:rPr>
        <w:t>周</w:t>
      </w:r>
      <w:r w:rsidR="00252E89">
        <w:rPr>
          <w:rFonts w:hint="eastAsia"/>
        </w:rPr>
        <w:t>五上</w:t>
      </w:r>
      <w:r>
        <w:rPr>
          <w:rFonts w:hint="eastAsia"/>
        </w:rPr>
        <w:t>午</w:t>
      </w:r>
      <w:r w:rsidR="00252E89" w:rsidRPr="00252E89">
        <w:t>10:05</w:t>
      </w:r>
      <w:r>
        <w:rPr>
          <w:rFonts w:hint="eastAsia"/>
        </w:rPr>
        <w:t>-</w:t>
      </w:r>
      <w:r w:rsidR="00252E89" w:rsidRPr="00252E89">
        <w:t>11:45</w:t>
      </w:r>
    </w:p>
    <w:p w:rsidR="00EF5066" w:rsidRDefault="00934E46">
      <w:pPr>
        <w:ind w:firstLineChars="1300" w:firstLine="2730"/>
      </w:pPr>
      <w:r>
        <w:rPr>
          <w:rFonts w:hint="eastAsia"/>
        </w:rPr>
        <w:t>授课地点：</w:t>
      </w:r>
      <w:r w:rsidR="00252E89" w:rsidRPr="00252E89">
        <w:rPr>
          <w:rFonts w:hint="eastAsia"/>
        </w:rPr>
        <w:t>,</w:t>
      </w:r>
      <w:r w:rsidR="00252E89" w:rsidRPr="00252E89">
        <w:rPr>
          <w:rFonts w:hint="eastAsia"/>
        </w:rPr>
        <w:t>科研实验大楼</w:t>
      </w:r>
      <w:r w:rsidR="00252E89" w:rsidRPr="00252E89">
        <w:rPr>
          <w:rFonts w:hint="eastAsia"/>
        </w:rPr>
        <w:t>511</w:t>
      </w:r>
    </w:p>
    <w:p w:rsidR="00EF5066" w:rsidRDefault="00934E46">
      <w:r>
        <w:rPr>
          <w:rFonts w:hint="eastAsia"/>
        </w:rPr>
        <w:t xml:space="preserve">                          </w:t>
      </w:r>
      <w:r>
        <w:rPr>
          <w:rFonts w:hint="eastAsia"/>
        </w:rPr>
        <w:t>课程调整：</w:t>
      </w:r>
      <w:r>
        <w:rPr>
          <w:rFonts w:hint="eastAsia"/>
        </w:rPr>
        <w:t xml:space="preserve"> </w:t>
      </w:r>
    </w:p>
    <w:p w:rsidR="00EF5066" w:rsidRDefault="00934E46">
      <w:r>
        <w:rPr>
          <w:rFonts w:hint="eastAsia"/>
        </w:rPr>
        <w:t xml:space="preserve">                          </w:t>
      </w:r>
      <w:r>
        <w:rPr>
          <w:rFonts w:hint="eastAsia"/>
        </w:rPr>
        <w:t>期终考试时间：</w:t>
      </w:r>
      <w:r w:rsidR="00D1249C">
        <w:rPr>
          <w:rFonts w:hint="eastAsia"/>
        </w:rPr>
        <w:t>202</w:t>
      </w:r>
      <w:r w:rsidR="00252E89">
        <w:t>5</w:t>
      </w:r>
      <w:r>
        <w:rPr>
          <w:rFonts w:hint="eastAsia"/>
        </w:rPr>
        <w:t>年</w:t>
      </w:r>
      <w:r w:rsidR="00D1249C">
        <w:rPr>
          <w:rFonts w:hint="eastAsia"/>
        </w:rPr>
        <w:t>6</w:t>
      </w:r>
      <w:r>
        <w:rPr>
          <w:rFonts w:hint="eastAsia"/>
        </w:rPr>
        <w:t>月</w:t>
      </w:r>
      <w:r w:rsidR="00252E89">
        <w:t>16</w:t>
      </w:r>
      <w:r>
        <w:rPr>
          <w:rFonts w:hint="eastAsia"/>
        </w:rPr>
        <w:t>日—</w:t>
      </w:r>
      <w:r w:rsidR="00D1249C">
        <w:rPr>
          <w:rFonts w:hint="eastAsia"/>
        </w:rPr>
        <w:t>6</w:t>
      </w:r>
      <w:r>
        <w:rPr>
          <w:rFonts w:hint="eastAsia"/>
        </w:rPr>
        <w:t>月</w:t>
      </w:r>
      <w:r w:rsidR="00D1249C">
        <w:rPr>
          <w:rFonts w:hint="eastAsia"/>
        </w:rPr>
        <w:t>2</w:t>
      </w:r>
      <w:r w:rsidR="00252E89">
        <w:t>7</w:t>
      </w:r>
      <w:r>
        <w:rPr>
          <w:rFonts w:hint="eastAsia"/>
        </w:rPr>
        <w:t>日之间。</w:t>
      </w:r>
    </w:p>
    <w:p w:rsidR="00EF5066" w:rsidRDefault="00934E46">
      <w:pPr>
        <w:rPr>
          <w:b/>
        </w:rPr>
      </w:pPr>
      <w:r>
        <w:rPr>
          <w:rFonts w:hint="eastAsia"/>
          <w:b/>
        </w:rPr>
        <w:t>教学学时分配表：</w:t>
      </w:r>
    </w:p>
    <w:p w:rsidR="00EF5066" w:rsidRDefault="00EF5066">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382"/>
        <w:gridCol w:w="1480"/>
        <w:gridCol w:w="1516"/>
        <w:gridCol w:w="1516"/>
        <w:gridCol w:w="1020"/>
      </w:tblGrid>
      <w:tr w:rsidR="00CC1034" w:rsidRPr="00CC1034">
        <w:tc>
          <w:tcPr>
            <w:tcW w:w="1420" w:type="dxa"/>
          </w:tcPr>
          <w:p w:rsidR="00EF5066" w:rsidRPr="00CC1034" w:rsidRDefault="00934E46">
            <w:pPr>
              <w:jc w:val="center"/>
            </w:pPr>
            <w:r w:rsidRPr="00CC1034">
              <w:rPr>
                <w:rFonts w:hint="eastAsia"/>
              </w:rPr>
              <w:t>学分</w:t>
            </w:r>
          </w:p>
        </w:tc>
        <w:tc>
          <w:tcPr>
            <w:tcW w:w="1420" w:type="dxa"/>
          </w:tcPr>
          <w:p w:rsidR="00EF5066" w:rsidRPr="00CC1034" w:rsidRDefault="00934E46">
            <w:pPr>
              <w:jc w:val="center"/>
            </w:pPr>
            <w:r w:rsidRPr="00CC1034">
              <w:rPr>
                <w:rFonts w:hint="eastAsia"/>
              </w:rPr>
              <w:t>总学时</w:t>
            </w:r>
          </w:p>
        </w:tc>
        <w:tc>
          <w:tcPr>
            <w:tcW w:w="1521" w:type="dxa"/>
          </w:tcPr>
          <w:p w:rsidR="00EF5066" w:rsidRPr="00CC1034" w:rsidRDefault="00934E46">
            <w:pPr>
              <w:jc w:val="center"/>
            </w:pPr>
            <w:r w:rsidRPr="00CC1034">
              <w:rPr>
                <w:rFonts w:hint="eastAsia"/>
              </w:rPr>
              <w:t>理论教学学时</w:t>
            </w:r>
          </w:p>
        </w:tc>
        <w:tc>
          <w:tcPr>
            <w:tcW w:w="1559" w:type="dxa"/>
          </w:tcPr>
          <w:p w:rsidR="00EF5066" w:rsidRPr="00CC1034" w:rsidRDefault="00934E46">
            <w:pPr>
              <w:jc w:val="center"/>
            </w:pPr>
            <w:r w:rsidRPr="00CC1034">
              <w:rPr>
                <w:rFonts w:hint="eastAsia"/>
              </w:rPr>
              <w:t>实践教学学时</w:t>
            </w:r>
          </w:p>
        </w:tc>
        <w:tc>
          <w:tcPr>
            <w:tcW w:w="1559" w:type="dxa"/>
          </w:tcPr>
          <w:p w:rsidR="00EF5066" w:rsidRPr="00CC1034" w:rsidRDefault="00934E46">
            <w:pPr>
              <w:jc w:val="center"/>
            </w:pPr>
            <w:r w:rsidRPr="00CC1034">
              <w:rPr>
                <w:rFonts w:hint="eastAsia"/>
              </w:rPr>
              <w:t>实验教学学时</w:t>
            </w:r>
          </w:p>
        </w:tc>
        <w:tc>
          <w:tcPr>
            <w:tcW w:w="1043" w:type="dxa"/>
          </w:tcPr>
          <w:p w:rsidR="00EF5066" w:rsidRPr="00CC1034" w:rsidRDefault="00934E46">
            <w:pPr>
              <w:jc w:val="center"/>
            </w:pPr>
            <w:r w:rsidRPr="00CC1034">
              <w:rPr>
                <w:rFonts w:hint="eastAsia"/>
              </w:rPr>
              <w:t>其他</w:t>
            </w:r>
          </w:p>
        </w:tc>
      </w:tr>
      <w:tr w:rsidR="00CC1034" w:rsidRPr="00CC1034">
        <w:tc>
          <w:tcPr>
            <w:tcW w:w="1420" w:type="dxa"/>
          </w:tcPr>
          <w:p w:rsidR="00EF5066" w:rsidRPr="00CC1034" w:rsidRDefault="004A0CD5">
            <w:pPr>
              <w:jc w:val="center"/>
              <w:rPr>
                <w:i/>
              </w:rPr>
            </w:pPr>
            <w:r w:rsidRPr="00CC1034">
              <w:rPr>
                <w:rFonts w:hint="eastAsia"/>
                <w:i/>
              </w:rPr>
              <w:t>2</w:t>
            </w:r>
          </w:p>
        </w:tc>
        <w:tc>
          <w:tcPr>
            <w:tcW w:w="1420" w:type="dxa"/>
          </w:tcPr>
          <w:p w:rsidR="00EF5066" w:rsidRPr="00CC1034" w:rsidRDefault="004A0CD5">
            <w:pPr>
              <w:jc w:val="center"/>
            </w:pPr>
            <w:r w:rsidRPr="00CC1034">
              <w:rPr>
                <w:rFonts w:hint="eastAsia"/>
              </w:rPr>
              <w:t>36</w:t>
            </w:r>
          </w:p>
        </w:tc>
        <w:tc>
          <w:tcPr>
            <w:tcW w:w="1521" w:type="dxa"/>
          </w:tcPr>
          <w:p w:rsidR="00EF5066" w:rsidRPr="00CC1034" w:rsidRDefault="00A21EA2" w:rsidP="008A1DC2">
            <w:pPr>
              <w:jc w:val="center"/>
              <w:rPr>
                <w:i/>
              </w:rPr>
            </w:pPr>
            <m:oMathPara>
              <m:oMath>
                <m:r>
                  <w:rPr>
                    <w:rFonts w:ascii="Cambria Math" w:hAnsi="Cambria Math"/>
                  </w:rPr>
                  <m:t>26</m:t>
                </m:r>
              </m:oMath>
            </m:oMathPara>
          </w:p>
        </w:tc>
        <w:tc>
          <w:tcPr>
            <w:tcW w:w="1559" w:type="dxa"/>
          </w:tcPr>
          <w:p w:rsidR="00EF5066" w:rsidRPr="00CC1034" w:rsidRDefault="00ED4341" w:rsidP="00A21EA2">
            <w:pPr>
              <w:jc w:val="center"/>
              <w:rPr>
                <w:i/>
              </w:rPr>
            </w:pPr>
            <m:oMathPara>
              <m:oMath>
                <m:r>
                  <w:rPr>
                    <w:rFonts w:ascii="Cambria Math" w:hAnsi="Cambria Math"/>
                  </w:rPr>
                  <m:t>4</m:t>
                </m:r>
              </m:oMath>
            </m:oMathPara>
          </w:p>
        </w:tc>
        <w:tc>
          <w:tcPr>
            <w:tcW w:w="1559" w:type="dxa"/>
          </w:tcPr>
          <w:p w:rsidR="00EF5066" w:rsidRPr="00CC1034" w:rsidRDefault="00ED4341" w:rsidP="00A21EA2">
            <w:pPr>
              <w:jc w:val="center"/>
              <w:rPr>
                <w:i/>
              </w:rPr>
            </w:pPr>
            <m:oMathPara>
              <m:oMath>
                <m:r>
                  <w:rPr>
                    <w:rFonts w:ascii="Cambria Math" w:hAnsi="Cambria Math"/>
                  </w:rPr>
                  <m:t>2</m:t>
                </m:r>
              </m:oMath>
            </m:oMathPara>
          </w:p>
        </w:tc>
        <w:tc>
          <w:tcPr>
            <w:tcW w:w="1043" w:type="dxa"/>
          </w:tcPr>
          <w:p w:rsidR="00EF5066" w:rsidRPr="00CC1034" w:rsidRDefault="0063341B" w:rsidP="00A21EA2">
            <w:pPr>
              <w:jc w:val="center"/>
              <w:rPr>
                <w:i/>
              </w:rPr>
            </w:pPr>
            <m:oMathPara>
              <m:oMath>
                <m:r>
                  <w:rPr>
                    <w:rFonts w:ascii="Cambria Math" w:hAnsi="Cambria Math"/>
                  </w:rPr>
                  <m:t>4</m:t>
                </m:r>
              </m:oMath>
            </m:oMathPara>
          </w:p>
        </w:tc>
      </w:tr>
    </w:tbl>
    <w:p w:rsidR="00EF5066" w:rsidRDefault="00EF5066">
      <w:pPr>
        <w:rPr>
          <w:b/>
        </w:rPr>
      </w:pPr>
    </w:p>
    <w:p w:rsidR="00EF5066" w:rsidRDefault="00934E46">
      <w:r>
        <w:rPr>
          <w:rFonts w:hint="eastAsia"/>
          <w:b/>
        </w:rPr>
        <w:t>课件网址：</w:t>
      </w:r>
      <w:r>
        <w:rPr>
          <w:rFonts w:hint="eastAsia"/>
        </w:rPr>
        <w:t xml:space="preserve">               </w:t>
      </w:r>
      <w:r w:rsidR="00A814A2" w:rsidRPr="00A814A2">
        <w:rPr>
          <w:u w:val="single"/>
        </w:rPr>
        <w:t>https://canvas.shufe.edu.cn/courses/23237</w:t>
      </w:r>
      <w:r w:rsidRPr="00CA6F28">
        <w:rPr>
          <w:rFonts w:hint="eastAsia"/>
        </w:rPr>
        <w:t xml:space="preserve"> </w:t>
      </w:r>
    </w:p>
    <w:p w:rsidR="00EF5066" w:rsidRDefault="00EF5066"/>
    <w:p w:rsidR="00EF5066" w:rsidRDefault="00934E46">
      <w:pPr>
        <w:rPr>
          <w:b/>
        </w:rPr>
      </w:pPr>
      <w:r>
        <w:rPr>
          <w:rFonts w:hint="eastAsia"/>
          <w:b/>
        </w:rPr>
        <w:t>教材和参考书目：</w:t>
      </w:r>
    </w:p>
    <w:p w:rsidR="00141E31" w:rsidRDefault="00141E31" w:rsidP="00141E31">
      <w:pPr>
        <w:ind w:firstLine="435"/>
      </w:pPr>
      <w:r>
        <w:rPr>
          <w:rFonts w:hint="eastAsia"/>
        </w:rPr>
        <w:t>指定教材：</w:t>
      </w:r>
    </w:p>
    <w:p w:rsidR="00141E31" w:rsidRDefault="00141E31" w:rsidP="00141E31">
      <w:pPr>
        <w:ind w:firstLine="435"/>
      </w:pPr>
      <w:r>
        <w:rPr>
          <w:rFonts w:hint="eastAsia"/>
        </w:rPr>
        <w:t>1</w:t>
      </w:r>
      <w:r>
        <w:t xml:space="preserve">.  </w:t>
      </w:r>
      <w:r>
        <w:rPr>
          <w:rFonts w:hint="eastAsia"/>
        </w:rPr>
        <w:t>《</w:t>
      </w:r>
      <w:r w:rsidRPr="00680337">
        <w:rPr>
          <w:rFonts w:hint="eastAsia"/>
        </w:rPr>
        <w:t>Stata</w:t>
      </w:r>
      <w:r w:rsidRPr="00680337">
        <w:rPr>
          <w:rFonts w:hint="eastAsia"/>
        </w:rPr>
        <w:t>统计分析从入门到精通</w:t>
      </w:r>
      <w:r>
        <w:rPr>
          <w:rFonts w:hint="eastAsia"/>
        </w:rPr>
        <w:t>》，</w:t>
      </w:r>
      <w:r w:rsidRPr="00680337">
        <w:rPr>
          <w:rFonts w:hint="eastAsia"/>
        </w:rPr>
        <w:t>杨维忠，张甜</w:t>
      </w:r>
      <w:r w:rsidRPr="00680337">
        <w:rPr>
          <w:rFonts w:hint="eastAsia"/>
        </w:rPr>
        <w:t xml:space="preserve"> </w:t>
      </w:r>
      <w:r w:rsidRPr="00680337">
        <w:rPr>
          <w:rFonts w:hint="eastAsia"/>
        </w:rPr>
        <w:t>著</w:t>
      </w:r>
      <w:r>
        <w:rPr>
          <w:rFonts w:hint="eastAsia"/>
        </w:rPr>
        <w:t>，</w:t>
      </w:r>
      <w:r w:rsidRPr="00680337">
        <w:rPr>
          <w:rFonts w:hint="eastAsia"/>
        </w:rPr>
        <w:t>清华大学出版社</w:t>
      </w:r>
      <w:r>
        <w:rPr>
          <w:rFonts w:hint="eastAsia"/>
        </w:rPr>
        <w:t>，</w:t>
      </w:r>
      <w:r>
        <w:rPr>
          <w:rFonts w:hint="eastAsia"/>
        </w:rPr>
        <w:t>2</w:t>
      </w:r>
      <w:r>
        <w:t>022</w:t>
      </w:r>
      <w:r>
        <w:rPr>
          <w:rFonts w:hint="eastAsia"/>
        </w:rPr>
        <w:t>.</w:t>
      </w:r>
    </w:p>
    <w:p w:rsidR="00141E31" w:rsidRPr="00005097" w:rsidRDefault="00141E31" w:rsidP="00141E31">
      <w:pPr>
        <w:ind w:firstLine="435"/>
      </w:pPr>
      <w:r>
        <w:t>2</w:t>
      </w:r>
      <w:r w:rsidRPr="00D1249C">
        <w:rPr>
          <w:rFonts w:hint="eastAsia"/>
        </w:rPr>
        <w:t>.</w:t>
      </w:r>
      <w:r w:rsidRPr="00D1249C">
        <w:rPr>
          <w:rFonts w:hint="eastAsia"/>
        </w:rPr>
        <w:tab/>
      </w:r>
      <w:r w:rsidRPr="00D1249C">
        <w:rPr>
          <w:rFonts w:hint="eastAsia"/>
        </w:rPr>
        <w:t>《</w:t>
      </w:r>
      <w:r w:rsidRPr="00D1249C">
        <w:rPr>
          <w:rFonts w:hint="eastAsia"/>
        </w:rPr>
        <w:t xml:space="preserve">The Little SAS Book </w:t>
      </w:r>
      <w:r w:rsidRPr="00D1249C">
        <w:rPr>
          <w:rFonts w:hint="eastAsia"/>
        </w:rPr>
        <w:t>中文版》</w:t>
      </w:r>
      <w:r w:rsidRPr="00D1249C">
        <w:rPr>
          <w:rFonts w:hint="eastAsia"/>
        </w:rPr>
        <w:t xml:space="preserve">. Lora D. </w:t>
      </w:r>
      <w:proofErr w:type="spellStart"/>
      <w:r w:rsidRPr="00D1249C">
        <w:rPr>
          <w:rFonts w:hint="eastAsia"/>
        </w:rPr>
        <w:t>Delwiche</w:t>
      </w:r>
      <w:proofErr w:type="spellEnd"/>
      <w:r w:rsidRPr="00D1249C">
        <w:rPr>
          <w:rFonts w:hint="eastAsia"/>
        </w:rPr>
        <w:t>（洛拉·</w:t>
      </w:r>
      <w:r w:rsidRPr="00D1249C">
        <w:rPr>
          <w:rFonts w:hint="eastAsia"/>
        </w:rPr>
        <w:t>D</w:t>
      </w:r>
      <w:r w:rsidRPr="00D1249C">
        <w:rPr>
          <w:rFonts w:hint="eastAsia"/>
        </w:rPr>
        <w:t>·德尔维奇）</w:t>
      </w:r>
      <w:r w:rsidRPr="00D1249C">
        <w:rPr>
          <w:rFonts w:hint="eastAsia"/>
        </w:rPr>
        <w:t>, Susan J. Slaughter</w:t>
      </w:r>
      <w:r w:rsidRPr="00D1249C">
        <w:rPr>
          <w:rFonts w:hint="eastAsia"/>
        </w:rPr>
        <w:t>（苏珊·</w:t>
      </w:r>
      <w:r w:rsidRPr="00D1249C">
        <w:rPr>
          <w:rFonts w:hint="eastAsia"/>
        </w:rPr>
        <w:t>J</w:t>
      </w:r>
      <w:r w:rsidRPr="00D1249C">
        <w:rPr>
          <w:rFonts w:hint="eastAsia"/>
        </w:rPr>
        <w:t>·斯劳特）著，清华大学出版社，</w:t>
      </w:r>
      <w:r w:rsidRPr="00D1249C">
        <w:rPr>
          <w:rFonts w:hint="eastAsia"/>
        </w:rPr>
        <w:t>2018.</w:t>
      </w:r>
    </w:p>
    <w:p w:rsidR="00141E31" w:rsidRDefault="00141E31" w:rsidP="00141E31">
      <w:pPr>
        <w:ind w:firstLine="435"/>
      </w:pPr>
      <w:r>
        <w:rPr>
          <w:rFonts w:hint="eastAsia"/>
        </w:rPr>
        <w:t>参考书目：</w:t>
      </w:r>
    </w:p>
    <w:p w:rsidR="00141E31" w:rsidRPr="00680337" w:rsidRDefault="00141E31" w:rsidP="00141E31">
      <w:pPr>
        <w:ind w:firstLine="435"/>
        <w:rPr>
          <w:szCs w:val="21"/>
        </w:rPr>
      </w:pPr>
      <w:r>
        <w:rPr>
          <w:szCs w:val="21"/>
        </w:rPr>
        <w:t>1</w:t>
      </w:r>
      <w:r w:rsidRPr="00D1249C">
        <w:rPr>
          <w:rFonts w:hint="eastAsia"/>
          <w:szCs w:val="21"/>
        </w:rPr>
        <w:t>.</w:t>
      </w:r>
      <w:r w:rsidRPr="00D1249C">
        <w:rPr>
          <w:rFonts w:hint="eastAsia"/>
          <w:szCs w:val="21"/>
        </w:rPr>
        <w:tab/>
      </w:r>
      <w:r w:rsidRPr="00D1249C">
        <w:rPr>
          <w:rFonts w:hint="eastAsia"/>
          <w:szCs w:val="21"/>
        </w:rPr>
        <w:t>陈强</w:t>
      </w:r>
      <w:r w:rsidRPr="00D1249C">
        <w:rPr>
          <w:rFonts w:hint="eastAsia"/>
          <w:szCs w:val="21"/>
        </w:rPr>
        <w:t>.</w:t>
      </w:r>
      <w:r w:rsidRPr="00D1249C">
        <w:rPr>
          <w:rFonts w:hint="eastAsia"/>
          <w:szCs w:val="21"/>
        </w:rPr>
        <w:t>《高级计量经济学及</w:t>
      </w:r>
      <w:r w:rsidRPr="00D1249C">
        <w:rPr>
          <w:rFonts w:hint="eastAsia"/>
          <w:szCs w:val="21"/>
        </w:rPr>
        <w:t>Stata</w:t>
      </w:r>
      <w:r w:rsidRPr="00D1249C">
        <w:rPr>
          <w:rFonts w:hint="eastAsia"/>
          <w:szCs w:val="21"/>
        </w:rPr>
        <w:t>应用</w:t>
      </w:r>
      <w:r w:rsidRPr="00D1249C">
        <w:rPr>
          <w:rFonts w:hint="eastAsia"/>
          <w:szCs w:val="21"/>
        </w:rPr>
        <w:t>(</w:t>
      </w:r>
      <w:r w:rsidRPr="00D1249C">
        <w:rPr>
          <w:rFonts w:hint="eastAsia"/>
          <w:szCs w:val="21"/>
        </w:rPr>
        <w:t>第二版</w:t>
      </w:r>
      <w:r w:rsidRPr="00D1249C">
        <w:rPr>
          <w:rFonts w:hint="eastAsia"/>
          <w:szCs w:val="21"/>
        </w:rPr>
        <w:t>)</w:t>
      </w:r>
      <w:r w:rsidRPr="00D1249C">
        <w:rPr>
          <w:rFonts w:hint="eastAsia"/>
          <w:szCs w:val="21"/>
        </w:rPr>
        <w:t>》，高等教育出版社</w:t>
      </w:r>
      <w:r w:rsidRPr="00D1249C">
        <w:rPr>
          <w:rFonts w:hint="eastAsia"/>
          <w:szCs w:val="21"/>
        </w:rPr>
        <w:t>, 2014.</w:t>
      </w:r>
    </w:p>
    <w:p w:rsidR="00141E31" w:rsidRDefault="00141E31" w:rsidP="00141E31">
      <w:pPr>
        <w:ind w:firstLine="435"/>
      </w:pPr>
      <w:r>
        <w:t>2.</w:t>
      </w:r>
      <w:r w:rsidRPr="00D1249C">
        <w:rPr>
          <w:rFonts w:hint="eastAsia"/>
        </w:rPr>
        <w:tab/>
        <w:t xml:space="preserve">Der </w:t>
      </w:r>
      <w:proofErr w:type="gramStart"/>
      <w:r w:rsidRPr="00D1249C">
        <w:rPr>
          <w:rFonts w:hint="eastAsia"/>
        </w:rPr>
        <w:t>G ,</w:t>
      </w:r>
      <w:proofErr w:type="gramEnd"/>
      <w:r w:rsidRPr="00D1249C">
        <w:rPr>
          <w:rFonts w:hint="eastAsia"/>
        </w:rPr>
        <w:t xml:space="preserve"> </w:t>
      </w:r>
      <w:proofErr w:type="spellStart"/>
      <w:r w:rsidRPr="00D1249C">
        <w:rPr>
          <w:rFonts w:hint="eastAsia"/>
        </w:rPr>
        <w:t>Everitt</w:t>
      </w:r>
      <w:proofErr w:type="spellEnd"/>
      <w:r w:rsidRPr="00D1249C">
        <w:rPr>
          <w:rFonts w:hint="eastAsia"/>
        </w:rPr>
        <w:t xml:space="preserve"> B S .</w:t>
      </w:r>
      <w:r w:rsidRPr="00D1249C">
        <w:rPr>
          <w:rFonts w:hint="eastAsia"/>
        </w:rPr>
        <w:t>《</w:t>
      </w:r>
      <w:r w:rsidRPr="00D1249C">
        <w:rPr>
          <w:rFonts w:hint="eastAsia"/>
        </w:rPr>
        <w:t>A Handbook of Statistical Analyses Using SAS</w:t>
      </w:r>
      <w:r w:rsidRPr="00D1249C">
        <w:rPr>
          <w:rFonts w:hint="eastAsia"/>
        </w:rPr>
        <w:t>》</w:t>
      </w:r>
      <w:r w:rsidRPr="00D1249C">
        <w:rPr>
          <w:rFonts w:hint="eastAsia"/>
        </w:rPr>
        <w:t>. 3th Edition. Chapman and Hall/CRC, 2008.</w:t>
      </w:r>
    </w:p>
    <w:p w:rsidR="00141E31" w:rsidRDefault="00141E31" w:rsidP="00141E31">
      <w:pPr>
        <w:ind w:firstLine="435"/>
      </w:pPr>
      <w:r>
        <w:t>3</w:t>
      </w:r>
      <w:r w:rsidRPr="00D1249C">
        <w:rPr>
          <w:rFonts w:hint="eastAsia"/>
        </w:rPr>
        <w:t>.</w:t>
      </w:r>
      <w:r w:rsidRPr="00D1249C">
        <w:rPr>
          <w:rFonts w:hint="eastAsia"/>
        </w:rPr>
        <w:tab/>
        <w:t xml:space="preserve">E </w:t>
      </w:r>
      <w:proofErr w:type="spellStart"/>
      <w:r w:rsidRPr="00D1249C">
        <w:rPr>
          <w:rFonts w:hint="eastAsia"/>
        </w:rPr>
        <w:t>Boehmer</w:t>
      </w:r>
      <w:proofErr w:type="spellEnd"/>
      <w:r w:rsidRPr="00D1249C">
        <w:rPr>
          <w:rFonts w:hint="eastAsia"/>
        </w:rPr>
        <w:t xml:space="preserve">, JP Broussard, and JP </w:t>
      </w:r>
      <w:proofErr w:type="spellStart"/>
      <w:r w:rsidRPr="00D1249C">
        <w:rPr>
          <w:rFonts w:hint="eastAsia"/>
        </w:rPr>
        <w:t>Kallunki</w:t>
      </w:r>
      <w:proofErr w:type="spellEnd"/>
      <w:r w:rsidRPr="00D1249C">
        <w:rPr>
          <w:rFonts w:hint="eastAsia"/>
        </w:rPr>
        <w:t xml:space="preserve">. </w:t>
      </w:r>
      <w:r w:rsidRPr="00D1249C">
        <w:rPr>
          <w:rFonts w:hint="eastAsia"/>
        </w:rPr>
        <w:t>《</w:t>
      </w:r>
      <w:r w:rsidRPr="00D1249C">
        <w:rPr>
          <w:rFonts w:hint="eastAsia"/>
        </w:rPr>
        <w:t>Using SAS in financial research</w:t>
      </w:r>
      <w:r w:rsidRPr="00D1249C">
        <w:rPr>
          <w:rFonts w:hint="eastAsia"/>
        </w:rPr>
        <w:t>》</w:t>
      </w:r>
      <w:r w:rsidRPr="00D1249C">
        <w:rPr>
          <w:rFonts w:hint="eastAsia"/>
        </w:rPr>
        <w:t>. SAS, 2002.</w:t>
      </w:r>
    </w:p>
    <w:p w:rsidR="009F7252" w:rsidRPr="00141E31" w:rsidRDefault="009F7252" w:rsidP="009F7252">
      <w:pPr>
        <w:rPr>
          <w:b/>
        </w:rPr>
      </w:pPr>
      <w:bookmarkStart w:id="0" w:name="_GoBack"/>
      <w:bookmarkEnd w:id="0"/>
    </w:p>
    <w:p w:rsidR="00EF5066" w:rsidRDefault="00934E46" w:rsidP="009F7252">
      <w:pPr>
        <w:rPr>
          <w:b/>
        </w:rPr>
      </w:pPr>
      <w:r>
        <w:rPr>
          <w:rFonts w:hint="eastAsia"/>
          <w:b/>
        </w:rPr>
        <w:t>预备知识</w:t>
      </w:r>
    </w:p>
    <w:p w:rsidR="00EF5066" w:rsidRDefault="00D1249C">
      <w:pPr>
        <w:ind w:firstLine="410"/>
      </w:pPr>
      <w:r w:rsidRPr="00D1249C">
        <w:rPr>
          <w:rFonts w:hint="eastAsia"/>
        </w:rPr>
        <w:t>公司财务，</w:t>
      </w:r>
      <w:r>
        <w:rPr>
          <w:rFonts w:hint="eastAsia"/>
        </w:rPr>
        <w:t>经济学，</w:t>
      </w:r>
      <w:r w:rsidRPr="00D1249C">
        <w:rPr>
          <w:rFonts w:hint="eastAsia"/>
        </w:rPr>
        <w:t>统计学，计量经济学</w:t>
      </w:r>
    </w:p>
    <w:p w:rsidR="00EF5066" w:rsidRDefault="00EF5066">
      <w:pPr>
        <w:rPr>
          <w:b/>
        </w:rPr>
      </w:pPr>
    </w:p>
    <w:p w:rsidR="00EF5066" w:rsidRDefault="00934E46">
      <w:pPr>
        <w:rPr>
          <w:b/>
        </w:rPr>
      </w:pPr>
      <w:r>
        <w:rPr>
          <w:rFonts w:hint="eastAsia"/>
          <w:b/>
        </w:rPr>
        <w:t>先修</w:t>
      </w:r>
      <w:r>
        <w:rPr>
          <w:b/>
        </w:rPr>
        <w:t>课程：</w:t>
      </w:r>
      <w:r w:rsidR="00D1249C">
        <w:rPr>
          <w:rFonts w:hint="eastAsia"/>
        </w:rPr>
        <w:t xml:space="preserve"> </w:t>
      </w:r>
      <w:r>
        <w:rPr>
          <w:rFonts w:hint="eastAsia"/>
        </w:rPr>
        <w:t>*</w:t>
      </w:r>
    </w:p>
    <w:p w:rsidR="00EF5066" w:rsidRDefault="00D1249C">
      <w:r>
        <w:rPr>
          <w:rFonts w:hint="eastAsia"/>
        </w:rPr>
        <w:t xml:space="preserve"> </w:t>
      </w:r>
      <w:r>
        <w:t xml:space="preserve">   </w:t>
      </w:r>
      <w:r>
        <w:rPr>
          <w:rFonts w:hint="eastAsia"/>
        </w:rPr>
        <w:t>无</w:t>
      </w:r>
    </w:p>
    <w:p w:rsidR="00EF5066" w:rsidRDefault="00934E46">
      <w:pPr>
        <w:rPr>
          <w:color w:val="FF0000"/>
        </w:rPr>
      </w:pPr>
      <w:r>
        <w:rPr>
          <w:b/>
        </w:rPr>
        <w:lastRenderedPageBreak/>
        <w:t>课程达成目标：</w:t>
      </w:r>
      <w:r w:rsidR="004460CB">
        <w:rPr>
          <w:color w:val="FF0000"/>
        </w:rPr>
        <w:t xml:space="preserve"> </w:t>
      </w:r>
    </w:p>
    <w:p w:rsidR="00D1249C" w:rsidRDefault="00D1249C" w:rsidP="00D1249C">
      <w:pPr>
        <w:tabs>
          <w:tab w:val="left" w:pos="3610"/>
        </w:tabs>
        <w:ind w:firstLineChars="200" w:firstLine="420"/>
      </w:pPr>
      <w:r>
        <w:rPr>
          <w:rFonts w:hint="eastAsia"/>
        </w:rPr>
        <w:t>本课程介绍</w:t>
      </w:r>
      <w:r>
        <w:rPr>
          <w:rFonts w:hint="eastAsia"/>
        </w:rPr>
        <w:t>SAS</w:t>
      </w:r>
      <w:r>
        <w:rPr>
          <w:rFonts w:hint="eastAsia"/>
        </w:rPr>
        <w:t>和</w:t>
      </w:r>
      <w:r>
        <w:rPr>
          <w:rFonts w:hint="eastAsia"/>
        </w:rPr>
        <w:t>Stata</w:t>
      </w:r>
      <w:r>
        <w:rPr>
          <w:rFonts w:hint="eastAsia"/>
        </w:rPr>
        <w:t>计量软件在会计和金融研究问题中的运用。课程涉及：（</w:t>
      </w:r>
      <w:r>
        <w:rPr>
          <w:rFonts w:hint="eastAsia"/>
        </w:rPr>
        <w:t>1</w:t>
      </w:r>
      <w:r>
        <w:rPr>
          <w:rFonts w:hint="eastAsia"/>
        </w:rPr>
        <w:t>）中国及美国上市公司财务和股票交易等数据的下载和整理，（</w:t>
      </w:r>
      <w:r>
        <w:rPr>
          <w:rFonts w:hint="eastAsia"/>
        </w:rPr>
        <w:t>2</w:t>
      </w:r>
      <w:r>
        <w:rPr>
          <w:rFonts w:hint="eastAsia"/>
        </w:rPr>
        <w:t>）运用</w:t>
      </w:r>
      <w:r>
        <w:rPr>
          <w:rFonts w:hint="eastAsia"/>
        </w:rPr>
        <w:t>SAS</w:t>
      </w:r>
      <w:r>
        <w:rPr>
          <w:rFonts w:hint="eastAsia"/>
        </w:rPr>
        <w:t>和</w:t>
      </w:r>
      <w:r>
        <w:rPr>
          <w:rFonts w:hint="eastAsia"/>
        </w:rPr>
        <w:t>Stata</w:t>
      </w:r>
      <w:r>
        <w:rPr>
          <w:rFonts w:hint="eastAsia"/>
        </w:rPr>
        <w:t>软件对会计和金融问题进行分析，（</w:t>
      </w:r>
      <w:r>
        <w:rPr>
          <w:rFonts w:hint="eastAsia"/>
        </w:rPr>
        <w:t>3</w:t>
      </w:r>
      <w:r>
        <w:rPr>
          <w:rFonts w:hint="eastAsia"/>
        </w:rPr>
        <w:t>）科学规范得呈现分析结果等。本课程将引导学生科学规范的将会计与金融研究问题转化成可检验的假说，并通过研究设计、数据收集和整理、计量软件分析，学会对研究问题进行检验。</w:t>
      </w:r>
    </w:p>
    <w:p w:rsidR="00EF5066" w:rsidRDefault="00D1249C" w:rsidP="00D1249C">
      <w:pPr>
        <w:tabs>
          <w:tab w:val="left" w:pos="3610"/>
        </w:tabs>
        <w:ind w:firstLineChars="200" w:firstLine="420"/>
      </w:pPr>
      <w:r>
        <w:rPr>
          <w:rFonts w:hint="eastAsia"/>
        </w:rPr>
        <w:t>本课程将分成三个大的模块，概述部分将介绍</w:t>
      </w:r>
      <w:r>
        <w:rPr>
          <w:rFonts w:hint="eastAsia"/>
        </w:rPr>
        <w:t>SAS</w:t>
      </w:r>
      <w:r>
        <w:rPr>
          <w:rFonts w:hint="eastAsia"/>
        </w:rPr>
        <w:t>和</w:t>
      </w:r>
      <w:r>
        <w:rPr>
          <w:rFonts w:hint="eastAsia"/>
        </w:rPr>
        <w:t>Stata</w:t>
      </w:r>
      <w:r>
        <w:rPr>
          <w:rFonts w:hint="eastAsia"/>
        </w:rPr>
        <w:t>软件的基础操作。第二部分介绍中国上市公司财务和股票交易等数据的下载和整理，以及数据分析。第三部分介绍如何对科学问题进行研究设计，数据收集和处理，运用计量软件检验会计与金融研究问题，并规范得呈现分析结果。</w:t>
      </w:r>
    </w:p>
    <w:p w:rsidR="004460CB" w:rsidRDefault="004460CB" w:rsidP="00D1249C">
      <w:pPr>
        <w:tabs>
          <w:tab w:val="left" w:pos="3610"/>
        </w:tabs>
        <w:ind w:firstLineChars="200" w:firstLine="420"/>
      </w:pPr>
      <w:r w:rsidRPr="004460CB">
        <w:rPr>
          <w:rFonts w:hint="eastAsia"/>
        </w:rPr>
        <w:t>本课程对</w:t>
      </w:r>
      <w:r>
        <w:rPr>
          <w:rFonts w:hint="eastAsia"/>
        </w:rPr>
        <w:t>统计检验</w:t>
      </w:r>
      <w:r w:rsidRPr="004460CB">
        <w:rPr>
          <w:rFonts w:hint="eastAsia"/>
        </w:rPr>
        <w:t>在会计研究中运用的基本理论知识进行梳理和引申，并结合中国市场的运用。育人目标如下：（</w:t>
      </w:r>
      <w:r w:rsidRPr="004460CB">
        <w:rPr>
          <w:rFonts w:hint="eastAsia"/>
        </w:rPr>
        <w:t>1</w:t>
      </w:r>
      <w:r w:rsidRPr="004460CB">
        <w:rPr>
          <w:rFonts w:hint="eastAsia"/>
        </w:rPr>
        <w:t>）培养学生对</w:t>
      </w:r>
      <w:r>
        <w:rPr>
          <w:rFonts w:hint="eastAsia"/>
        </w:rPr>
        <w:t>数据分析</w:t>
      </w:r>
      <w:r w:rsidRPr="004460CB">
        <w:rPr>
          <w:rFonts w:hint="eastAsia"/>
        </w:rPr>
        <w:t>技术发展的正确认知，客观认识</w:t>
      </w:r>
      <w:r>
        <w:rPr>
          <w:rFonts w:hint="eastAsia"/>
        </w:rPr>
        <w:t>数据分析</w:t>
      </w:r>
      <w:r w:rsidRPr="004460CB">
        <w:rPr>
          <w:rFonts w:hint="eastAsia"/>
        </w:rPr>
        <w:t>技术对经济发展和人民生活的影响，不盲目推崇，也不盲目排斥；（</w:t>
      </w:r>
      <w:r w:rsidRPr="004460CB">
        <w:rPr>
          <w:rFonts w:hint="eastAsia"/>
        </w:rPr>
        <w:t>2</w:t>
      </w:r>
      <w:r w:rsidRPr="004460CB">
        <w:rPr>
          <w:rFonts w:hint="eastAsia"/>
        </w:rPr>
        <w:t>）培养学生正确的</w:t>
      </w:r>
      <w:r>
        <w:rPr>
          <w:rFonts w:hint="eastAsia"/>
        </w:rPr>
        <w:t>数据分析</w:t>
      </w:r>
      <w:r w:rsidRPr="004460CB">
        <w:rPr>
          <w:rFonts w:hint="eastAsia"/>
        </w:rPr>
        <w:t>相关的</w:t>
      </w:r>
      <w:r w:rsidR="00CA6F28">
        <w:rPr>
          <w:rFonts w:hint="eastAsia"/>
        </w:rPr>
        <w:t>学术</w:t>
      </w:r>
      <w:r w:rsidRPr="004460CB">
        <w:rPr>
          <w:rFonts w:hint="eastAsia"/>
        </w:rPr>
        <w:t>道德观念，对</w:t>
      </w:r>
      <w:r w:rsidR="00CA6F28">
        <w:rPr>
          <w:rFonts w:hint="eastAsia"/>
        </w:rPr>
        <w:t>学术</w:t>
      </w:r>
      <w:r w:rsidRPr="004460CB">
        <w:rPr>
          <w:rFonts w:hint="eastAsia"/>
        </w:rPr>
        <w:t>造假等问题具有批判精神；（</w:t>
      </w:r>
      <w:r w:rsidRPr="004460CB">
        <w:rPr>
          <w:rFonts w:hint="eastAsia"/>
        </w:rPr>
        <w:t>3</w:t>
      </w:r>
      <w:r w:rsidRPr="004460CB">
        <w:rPr>
          <w:rFonts w:hint="eastAsia"/>
        </w:rPr>
        <w:t>）树立正确的价值观念，培养价值评价的长期视角，避免短视与投机；（</w:t>
      </w:r>
      <w:r w:rsidRPr="004460CB">
        <w:rPr>
          <w:rFonts w:hint="eastAsia"/>
        </w:rPr>
        <w:t>4</w:t>
      </w:r>
      <w:r w:rsidRPr="004460CB">
        <w:rPr>
          <w:rFonts w:hint="eastAsia"/>
        </w:rPr>
        <w:t>）立足中国市场制度背景和时代特征，</w:t>
      </w:r>
      <w:r w:rsidR="00CA6F28">
        <w:rPr>
          <w:rFonts w:hint="eastAsia"/>
        </w:rPr>
        <w:t>挖掘和探索</w:t>
      </w:r>
      <w:r w:rsidRPr="004460CB">
        <w:rPr>
          <w:rFonts w:hint="eastAsia"/>
        </w:rPr>
        <w:t>基于中国</w:t>
      </w:r>
      <w:r w:rsidR="00CA6F28">
        <w:rPr>
          <w:rFonts w:hint="eastAsia"/>
        </w:rPr>
        <w:t>市场的问题研究</w:t>
      </w:r>
      <w:r w:rsidRPr="004460CB">
        <w:rPr>
          <w:rFonts w:hint="eastAsia"/>
        </w:rPr>
        <w:t>，指导实践。</w:t>
      </w:r>
    </w:p>
    <w:p w:rsidR="009F7252" w:rsidRPr="00CA6F28" w:rsidRDefault="009F7252" w:rsidP="004460CB">
      <w:pPr>
        <w:tabs>
          <w:tab w:val="left" w:pos="3610"/>
        </w:tabs>
        <w:rPr>
          <w:szCs w:val="21"/>
        </w:rPr>
      </w:pPr>
    </w:p>
    <w:p w:rsidR="00EF5066" w:rsidRDefault="00934E46" w:rsidP="006F6C86">
      <w:pPr>
        <w:rPr>
          <w:b/>
          <w:color w:val="FF0000"/>
        </w:rPr>
      </w:pPr>
      <w:r>
        <w:rPr>
          <w:b/>
        </w:rPr>
        <w:t>课程设置知识要求：</w:t>
      </w:r>
    </w:p>
    <w:p w:rsidR="00056825" w:rsidRPr="006F6C86" w:rsidRDefault="006F6C86" w:rsidP="006F6C86">
      <w:pPr>
        <w:ind w:firstLineChars="200" w:firstLine="420"/>
      </w:pPr>
      <w:r>
        <w:rPr>
          <w:rFonts w:hint="eastAsia"/>
        </w:rPr>
        <w:t>学生需要具备一定的经济学与会计学</w:t>
      </w:r>
      <w:r w:rsidR="004460CB">
        <w:rPr>
          <w:rFonts w:hint="eastAsia"/>
        </w:rPr>
        <w:t>常识</w:t>
      </w:r>
      <w:r>
        <w:rPr>
          <w:rFonts w:hint="eastAsia"/>
        </w:rPr>
        <w:t>，例如对会计与金融领域的基本理解</w:t>
      </w:r>
      <w:r w:rsidR="004460CB">
        <w:rPr>
          <w:rFonts w:hint="eastAsia"/>
        </w:rPr>
        <w:t>，对于中国上市公司财务数据、股票交易数据等的基本概念和特点也需要有所了解</w:t>
      </w:r>
      <w:r>
        <w:rPr>
          <w:rFonts w:hint="eastAsia"/>
        </w:rPr>
        <w:t>。</w:t>
      </w:r>
      <w:r w:rsidR="004460CB">
        <w:rPr>
          <w:rFonts w:hint="eastAsia"/>
        </w:rPr>
        <w:t>学生</w:t>
      </w:r>
      <w:r>
        <w:rPr>
          <w:rFonts w:hint="eastAsia"/>
        </w:rPr>
        <w:t>对自身专业相关的基础知识具有一定的掌握，例如对财务会计、金融市场等方面的基本了解，以便能够理解课程中涉及到的数据和问题</w:t>
      </w:r>
      <w:r w:rsidR="004460CB">
        <w:rPr>
          <w:rFonts w:hint="eastAsia"/>
        </w:rPr>
        <w:t>，以及相关领域的研究方法论</w:t>
      </w:r>
      <w:r>
        <w:rPr>
          <w:rFonts w:hint="eastAsia"/>
        </w:rPr>
        <w:t>。此外，对于数据分析和研究设计的理解也</w:t>
      </w:r>
      <w:r w:rsidR="004460CB">
        <w:rPr>
          <w:rFonts w:hint="eastAsia"/>
        </w:rPr>
        <w:t>较为</w:t>
      </w:r>
      <w:r>
        <w:rPr>
          <w:rFonts w:hint="eastAsia"/>
        </w:rPr>
        <w:t>重要，因为课程将涉及到科学问题的转化、研究设计和数据处理等方面的内容。特别是在使用计量软件进行数据分析时。学生需要具备一定的统计学基础，包括概率论、统计推断等方面的知识，以便能够理解和运用计量方法进行数据分析。</w:t>
      </w:r>
    </w:p>
    <w:p w:rsidR="00056825" w:rsidRDefault="00056825">
      <w:pPr>
        <w:rPr>
          <w:b/>
        </w:rPr>
      </w:pPr>
    </w:p>
    <w:p w:rsidR="006F6C86" w:rsidRPr="006F6C86" w:rsidRDefault="00934E46" w:rsidP="006F6C86">
      <w:pPr>
        <w:rPr>
          <w:i/>
          <w:color w:val="FF0000"/>
          <w:sz w:val="22"/>
        </w:rPr>
      </w:pPr>
      <w:r>
        <w:rPr>
          <w:b/>
        </w:rPr>
        <w:t>课程设置能力要求</w:t>
      </w:r>
      <w:r>
        <w:t>：</w:t>
      </w:r>
      <w:r w:rsidR="006F6C86">
        <w:rPr>
          <w:i/>
          <w:color w:val="FF0000"/>
          <w:sz w:val="22"/>
        </w:rPr>
        <w:t xml:space="preserve"> </w:t>
      </w:r>
    </w:p>
    <w:p w:rsidR="006F6C86" w:rsidRDefault="006F6C86" w:rsidP="006F6C86">
      <w:pPr>
        <w:tabs>
          <w:tab w:val="left" w:pos="3610"/>
        </w:tabs>
        <w:ind w:firstLineChars="200" w:firstLine="420"/>
      </w:pPr>
      <w:r>
        <w:rPr>
          <w:rFonts w:hint="eastAsia"/>
        </w:rPr>
        <w:t>课程旨在培养学生多方面的能力。学生将通过课程学习获取与表达信息、自主学习、实践运用、创新思维、系统认知、系统开发、团队协作等能力。通过操作</w:t>
      </w:r>
      <w:r>
        <w:rPr>
          <w:rFonts w:hint="eastAsia"/>
        </w:rPr>
        <w:t>SAS</w:t>
      </w:r>
      <w:r>
        <w:rPr>
          <w:rFonts w:hint="eastAsia"/>
        </w:rPr>
        <w:t>和</w:t>
      </w:r>
      <w:r>
        <w:rPr>
          <w:rFonts w:hint="eastAsia"/>
        </w:rPr>
        <w:t>Stata</w:t>
      </w:r>
      <w:r>
        <w:rPr>
          <w:rFonts w:hint="eastAsia"/>
        </w:rPr>
        <w:t>软件，学生将学会整理财务和股票数据，并将其转化为可检验的假设进行分析。课程还注重培养学生的系统性认知，使其能够全面理解并解决复杂问题。此外，学生将独立进行数据分析，并能够有效地与他人合作，共同解决问题。通过这些能力的培养，学生将为未来在会计与金融领域的研究和实践做好充分准备。</w:t>
      </w:r>
    </w:p>
    <w:p w:rsidR="006F6C86" w:rsidRDefault="006F6C86" w:rsidP="006F6C86">
      <w:pPr>
        <w:tabs>
          <w:tab w:val="left" w:pos="3610"/>
        </w:tabs>
        <w:ind w:firstLineChars="200" w:firstLine="422"/>
        <w:rPr>
          <w:b/>
        </w:rPr>
      </w:pPr>
    </w:p>
    <w:p w:rsidR="00EF5066" w:rsidRDefault="00934E46">
      <w:pPr>
        <w:tabs>
          <w:tab w:val="left" w:pos="3610"/>
        </w:tabs>
        <w:rPr>
          <w:b/>
        </w:rPr>
      </w:pPr>
      <w:r>
        <w:rPr>
          <w:rFonts w:hint="eastAsia"/>
          <w:b/>
        </w:rPr>
        <w:t>考核形式：</w:t>
      </w:r>
    </w:p>
    <w:p w:rsidR="00EF5066" w:rsidRDefault="00934E46">
      <w:pPr>
        <w:tabs>
          <w:tab w:val="left" w:pos="459"/>
        </w:tabs>
      </w:pPr>
      <w:r>
        <w:tab/>
      </w:r>
      <w:r>
        <w:rPr>
          <w:rFonts w:hint="eastAsia"/>
        </w:rPr>
        <w:t>期末</w:t>
      </w:r>
      <w:r>
        <w:t>考试</w:t>
      </w:r>
      <w:proofErr w:type="gramStart"/>
      <w:r>
        <w:t>采用</w:t>
      </w:r>
      <w:r w:rsidR="0060778E" w:rsidRPr="00D1249C">
        <w:rPr>
          <w:rFonts w:hint="eastAsia"/>
        </w:rPr>
        <w:t>结课论文</w:t>
      </w:r>
      <w:proofErr w:type="gramEnd"/>
      <w:r>
        <w:t>方式</w:t>
      </w:r>
      <w:r>
        <w:rPr>
          <w:rFonts w:hint="eastAsia"/>
        </w:rPr>
        <w:t>，学生的最后的总分计算方法如下：</w:t>
      </w:r>
    </w:p>
    <w:p w:rsidR="00EF5066" w:rsidRDefault="00934E46">
      <w:pPr>
        <w:tabs>
          <w:tab w:val="left" w:pos="3610"/>
        </w:tabs>
        <w:ind w:firstLine="435"/>
      </w:pPr>
      <w:r>
        <w:rPr>
          <w:rFonts w:hint="eastAsia"/>
        </w:rPr>
        <w:t>课后习题</w:t>
      </w:r>
      <w:r>
        <w:rPr>
          <w:rFonts w:hint="eastAsia"/>
        </w:rPr>
        <w:t xml:space="preserve">                           </w:t>
      </w:r>
      <w:r w:rsidR="00D1249C">
        <w:rPr>
          <w:rFonts w:hint="eastAsia"/>
        </w:rPr>
        <w:t>10</w:t>
      </w:r>
      <w:r>
        <w:rPr>
          <w:rFonts w:hint="eastAsia"/>
        </w:rPr>
        <w:t>%</w:t>
      </w:r>
    </w:p>
    <w:p w:rsidR="00EF5066" w:rsidRDefault="00934E46">
      <w:pPr>
        <w:tabs>
          <w:tab w:val="left" w:pos="3610"/>
        </w:tabs>
        <w:ind w:firstLine="435"/>
      </w:pPr>
      <w:r>
        <w:rPr>
          <w:rFonts w:hint="eastAsia"/>
        </w:rPr>
        <w:t>考</w:t>
      </w:r>
      <w:r>
        <w:rPr>
          <w:rFonts w:hint="eastAsia"/>
        </w:rPr>
        <w:t xml:space="preserve">    </w:t>
      </w:r>
      <w:r>
        <w:rPr>
          <w:rFonts w:hint="eastAsia"/>
        </w:rPr>
        <w:t>勤</w:t>
      </w:r>
      <w:r w:rsidR="00D1249C">
        <w:rPr>
          <w:rFonts w:hint="eastAsia"/>
        </w:rPr>
        <w:t xml:space="preserve">                           10</w:t>
      </w:r>
      <w:r>
        <w:rPr>
          <w:rFonts w:hint="eastAsia"/>
        </w:rPr>
        <w:t>%</w:t>
      </w:r>
    </w:p>
    <w:p w:rsidR="00EF5066" w:rsidRDefault="00934E46">
      <w:pPr>
        <w:tabs>
          <w:tab w:val="left" w:pos="3610"/>
        </w:tabs>
        <w:ind w:firstLine="435"/>
      </w:pPr>
      <w:r>
        <w:rPr>
          <w:rFonts w:hint="eastAsia"/>
        </w:rPr>
        <w:t>课堂参与</w:t>
      </w:r>
      <w:r w:rsidR="00D1249C">
        <w:rPr>
          <w:rFonts w:hint="eastAsia"/>
        </w:rPr>
        <w:t xml:space="preserve">                           10</w:t>
      </w:r>
      <w:r>
        <w:rPr>
          <w:rFonts w:hint="eastAsia"/>
        </w:rPr>
        <w:t>%</w:t>
      </w:r>
    </w:p>
    <w:p w:rsidR="00EF5066" w:rsidRDefault="00934E46">
      <w:pPr>
        <w:tabs>
          <w:tab w:val="left" w:pos="3610"/>
        </w:tabs>
        <w:ind w:firstLineChars="200" w:firstLine="420"/>
      </w:pPr>
      <w:r w:rsidRPr="00D1249C">
        <w:rPr>
          <w:rFonts w:hint="eastAsia"/>
        </w:rPr>
        <w:t>期末考试</w:t>
      </w:r>
      <w:r w:rsidR="0060778E" w:rsidRPr="00D1249C">
        <w:rPr>
          <w:rFonts w:hint="eastAsia"/>
        </w:rPr>
        <w:t>/</w:t>
      </w:r>
      <w:proofErr w:type="gramStart"/>
      <w:r w:rsidR="0060778E" w:rsidRPr="00D1249C">
        <w:rPr>
          <w:rFonts w:hint="eastAsia"/>
        </w:rPr>
        <w:t>结课论文</w:t>
      </w:r>
      <w:proofErr w:type="gramEnd"/>
      <w:r w:rsidRPr="00D1249C">
        <w:rPr>
          <w:rFonts w:hint="eastAsia"/>
        </w:rPr>
        <w:t xml:space="preserve"> </w:t>
      </w:r>
      <w:r>
        <w:rPr>
          <w:rFonts w:hint="eastAsia"/>
        </w:rPr>
        <w:t xml:space="preserve"> </w:t>
      </w:r>
      <w:r w:rsidR="0060778E">
        <w:t xml:space="preserve"> </w:t>
      </w:r>
      <w:r w:rsidR="00D1249C">
        <w:rPr>
          <w:rFonts w:hint="eastAsia"/>
        </w:rPr>
        <w:t xml:space="preserve">                70</w:t>
      </w:r>
      <w:r>
        <w:rPr>
          <w:rFonts w:hint="eastAsia"/>
        </w:rPr>
        <w:t>%</w:t>
      </w:r>
    </w:p>
    <w:p w:rsidR="00EF5066" w:rsidRDefault="00EF5066">
      <w:pPr>
        <w:tabs>
          <w:tab w:val="left" w:pos="3610"/>
        </w:tabs>
      </w:pPr>
    </w:p>
    <w:p w:rsidR="00EF5066" w:rsidRDefault="00934E46">
      <w:pPr>
        <w:tabs>
          <w:tab w:val="left" w:pos="3610"/>
        </w:tabs>
        <w:rPr>
          <w:b/>
        </w:rPr>
      </w:pPr>
      <w:r>
        <w:rPr>
          <w:rFonts w:hint="eastAsia"/>
          <w:b/>
        </w:rPr>
        <w:t>学术诚实</w:t>
      </w:r>
    </w:p>
    <w:p w:rsidR="00EF5066" w:rsidRDefault="00934E46">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w:t>
      </w:r>
      <w:r>
        <w:rPr>
          <w:rFonts w:hint="eastAsia"/>
        </w:rPr>
        <w:lastRenderedPageBreak/>
        <w:t>罚包括报告学校相关部门并按照有关规定进行处理。</w:t>
      </w:r>
    </w:p>
    <w:p w:rsidR="00EF5066" w:rsidRDefault="00EF5066">
      <w:pPr>
        <w:tabs>
          <w:tab w:val="left" w:pos="3610"/>
        </w:tabs>
      </w:pPr>
    </w:p>
    <w:p w:rsidR="00EF5066" w:rsidRDefault="00893A36">
      <w:pPr>
        <w:tabs>
          <w:tab w:val="left" w:pos="3610"/>
        </w:tabs>
        <w:jc w:val="center"/>
        <w:rPr>
          <w:b/>
          <w:sz w:val="36"/>
          <w:szCs w:val="36"/>
        </w:rPr>
      </w:pPr>
      <w:r>
        <w:rPr>
          <w:rFonts w:hint="eastAsia"/>
          <w:b/>
          <w:sz w:val="44"/>
          <w:szCs w:val="44"/>
        </w:rPr>
        <w:t>《</w:t>
      </w:r>
      <w:proofErr w:type="spellStart"/>
      <w:r w:rsidRPr="003162FB">
        <w:rPr>
          <w:rFonts w:hint="eastAsia"/>
          <w:b/>
          <w:sz w:val="44"/>
          <w:szCs w:val="44"/>
        </w:rPr>
        <w:t>SAS&amp;Stata</w:t>
      </w:r>
      <w:proofErr w:type="spellEnd"/>
      <w:r w:rsidRPr="003162FB">
        <w:rPr>
          <w:rFonts w:hint="eastAsia"/>
          <w:b/>
          <w:sz w:val="44"/>
          <w:szCs w:val="44"/>
        </w:rPr>
        <w:t>在会计与金融研究中的运用</w:t>
      </w:r>
      <w:r>
        <w:rPr>
          <w:rFonts w:hint="eastAsia"/>
          <w:b/>
          <w:sz w:val="44"/>
          <w:szCs w:val="44"/>
        </w:rPr>
        <w:t>》</w:t>
      </w:r>
      <w:r w:rsidR="009B63E9">
        <w:rPr>
          <w:rFonts w:hint="eastAsia"/>
          <w:b/>
          <w:sz w:val="36"/>
          <w:szCs w:val="36"/>
        </w:rPr>
        <w:t>课程</w:t>
      </w:r>
      <w:r w:rsidR="00934E46">
        <w:rPr>
          <w:rFonts w:hint="eastAsia"/>
          <w:b/>
          <w:sz w:val="36"/>
          <w:szCs w:val="36"/>
        </w:rPr>
        <w:t>教学要点</w:t>
      </w:r>
    </w:p>
    <w:p w:rsidR="00EF5066" w:rsidRDefault="00934E46">
      <w:pPr>
        <w:jc w:val="center"/>
        <w:rPr>
          <w:b/>
          <w:sz w:val="32"/>
          <w:szCs w:val="32"/>
        </w:rPr>
      </w:pPr>
      <w:r>
        <w:rPr>
          <w:rFonts w:hint="eastAsia"/>
          <w:b/>
          <w:sz w:val="32"/>
          <w:szCs w:val="32"/>
        </w:rPr>
        <w:t>教学大纲</w:t>
      </w:r>
    </w:p>
    <w:p w:rsidR="00EF5066" w:rsidRDefault="00EF5066"/>
    <w:p w:rsidR="00EF5066" w:rsidRPr="00893A36" w:rsidRDefault="00893A36" w:rsidP="00893A36">
      <w:pPr>
        <w:pStyle w:val="ab"/>
        <w:numPr>
          <w:ilvl w:val="0"/>
          <w:numId w:val="29"/>
        </w:numPr>
        <w:ind w:firstLineChars="0"/>
        <w:jc w:val="center"/>
        <w:rPr>
          <w:b/>
          <w:szCs w:val="21"/>
        </w:rPr>
      </w:pPr>
      <w:r w:rsidRPr="00893A36">
        <w:rPr>
          <w:rFonts w:hint="eastAsia"/>
          <w:b/>
        </w:rPr>
        <w:t>计量分析软件简介</w:t>
      </w:r>
      <w:r w:rsidR="00934E46" w:rsidRPr="00893A36">
        <w:rPr>
          <w:rFonts w:hint="eastAsia"/>
          <w:b/>
          <w:szCs w:val="21"/>
        </w:rPr>
        <w:t xml:space="preserve"> </w:t>
      </w:r>
    </w:p>
    <w:p w:rsidR="00893A36" w:rsidRPr="00893A36" w:rsidRDefault="00893A36" w:rsidP="00893A36">
      <w:pPr>
        <w:rPr>
          <w:b/>
          <w:szCs w:val="21"/>
        </w:rPr>
      </w:pPr>
    </w:p>
    <w:p w:rsidR="00893A36" w:rsidRDefault="00893A36" w:rsidP="00893A36">
      <w:pPr>
        <w:spacing w:after="160"/>
        <w:jc w:val="left"/>
        <w:rPr>
          <w:sz w:val="24"/>
        </w:rPr>
      </w:pPr>
      <w:r>
        <w:rPr>
          <w:b/>
          <w:szCs w:val="21"/>
        </w:rPr>
        <w:t>§</w:t>
      </w:r>
      <w:r>
        <w:rPr>
          <w:rFonts w:hint="eastAsia"/>
          <w:b/>
          <w:szCs w:val="21"/>
        </w:rPr>
        <w:t>1.1</w:t>
      </w:r>
      <w:r>
        <w:rPr>
          <w:b/>
          <w:szCs w:val="21"/>
        </w:rPr>
        <w:t xml:space="preserve"> </w:t>
      </w:r>
      <w:r>
        <w:rPr>
          <w:rFonts w:hint="eastAsia"/>
          <w:sz w:val="24"/>
        </w:rPr>
        <w:t>S</w:t>
      </w:r>
      <w:r>
        <w:rPr>
          <w:sz w:val="24"/>
        </w:rPr>
        <w:t>AS</w:t>
      </w:r>
      <w:r>
        <w:rPr>
          <w:rFonts w:hint="eastAsia"/>
          <w:sz w:val="24"/>
        </w:rPr>
        <w:t>和</w:t>
      </w:r>
      <w:r>
        <w:rPr>
          <w:rFonts w:hint="eastAsia"/>
          <w:sz w:val="24"/>
        </w:rPr>
        <w:t>Stata</w:t>
      </w:r>
      <w:r>
        <w:rPr>
          <w:rFonts w:hint="eastAsia"/>
          <w:sz w:val="24"/>
        </w:rPr>
        <w:t>计量分析软件介绍</w:t>
      </w:r>
      <w:r>
        <w:rPr>
          <w:rFonts w:hint="eastAsia"/>
          <w:sz w:val="24"/>
        </w:rPr>
        <w:t xml:space="preserve"> </w:t>
      </w:r>
    </w:p>
    <w:p w:rsidR="00893A36" w:rsidRDefault="00893A36" w:rsidP="00893A36">
      <w:pPr>
        <w:spacing w:after="160"/>
        <w:jc w:val="left"/>
        <w:rPr>
          <w:sz w:val="24"/>
        </w:rPr>
      </w:pPr>
      <w:r>
        <w:rPr>
          <w:b/>
          <w:szCs w:val="21"/>
        </w:rPr>
        <w:t>§</w:t>
      </w:r>
      <w:r>
        <w:rPr>
          <w:rFonts w:hint="eastAsia"/>
          <w:b/>
          <w:szCs w:val="21"/>
        </w:rPr>
        <w:t>1.2</w:t>
      </w:r>
      <w:r>
        <w:rPr>
          <w:b/>
          <w:szCs w:val="21"/>
        </w:rPr>
        <w:t xml:space="preserve"> </w:t>
      </w:r>
      <w:r>
        <w:rPr>
          <w:rFonts w:hint="eastAsia"/>
          <w:sz w:val="24"/>
        </w:rPr>
        <w:t>软件基础知识</w:t>
      </w:r>
      <w:r>
        <w:rPr>
          <w:rFonts w:hint="eastAsia"/>
          <w:bCs/>
          <w:sz w:val="24"/>
        </w:rPr>
        <w:t>、基础指令和语句基础</w:t>
      </w:r>
    </w:p>
    <w:p w:rsidR="00893A36" w:rsidRDefault="00893A36" w:rsidP="00893A36">
      <w:pPr>
        <w:spacing w:after="160"/>
        <w:jc w:val="left"/>
        <w:rPr>
          <w:sz w:val="24"/>
        </w:rPr>
      </w:pPr>
      <w:r>
        <w:rPr>
          <w:b/>
          <w:szCs w:val="21"/>
        </w:rPr>
        <w:t>§</w:t>
      </w:r>
      <w:r>
        <w:rPr>
          <w:rFonts w:hint="eastAsia"/>
          <w:b/>
          <w:szCs w:val="21"/>
        </w:rPr>
        <w:t>1.3</w:t>
      </w:r>
      <w:r>
        <w:rPr>
          <w:b/>
          <w:szCs w:val="21"/>
        </w:rPr>
        <w:t xml:space="preserve"> </w:t>
      </w:r>
      <w:r>
        <w:rPr>
          <w:rFonts w:hint="eastAsia"/>
          <w:sz w:val="24"/>
        </w:rPr>
        <w:t>中国</w:t>
      </w:r>
      <w:r w:rsidRPr="003A2352">
        <w:rPr>
          <w:rFonts w:hint="eastAsia"/>
          <w:sz w:val="24"/>
        </w:rPr>
        <w:t>上市公司财务和股票交易等数据的下载和整理</w:t>
      </w:r>
    </w:p>
    <w:p w:rsidR="00893A36" w:rsidRDefault="00893A36" w:rsidP="00893A36">
      <w:pPr>
        <w:spacing w:after="160"/>
        <w:jc w:val="left"/>
        <w:rPr>
          <w:sz w:val="24"/>
        </w:rPr>
      </w:pPr>
      <w:r>
        <w:rPr>
          <w:b/>
          <w:szCs w:val="21"/>
        </w:rPr>
        <w:t>§</w:t>
      </w:r>
      <w:r>
        <w:rPr>
          <w:rFonts w:hint="eastAsia"/>
          <w:b/>
          <w:szCs w:val="21"/>
        </w:rPr>
        <w:t>1.4</w:t>
      </w:r>
      <w:r>
        <w:rPr>
          <w:b/>
          <w:szCs w:val="21"/>
        </w:rPr>
        <w:t xml:space="preserve"> </w:t>
      </w:r>
      <w:r>
        <w:rPr>
          <w:rFonts w:hint="eastAsia"/>
          <w:sz w:val="24"/>
        </w:rPr>
        <w:t>中</w:t>
      </w:r>
      <w:r w:rsidR="003B3D79">
        <w:rPr>
          <w:rFonts w:hint="eastAsia"/>
          <w:sz w:val="24"/>
        </w:rPr>
        <w:t>国资本市场发展和公司特征</w:t>
      </w:r>
      <w:r>
        <w:rPr>
          <w:rFonts w:hint="eastAsia"/>
          <w:sz w:val="24"/>
        </w:rPr>
        <w:t>分析</w:t>
      </w:r>
    </w:p>
    <w:p w:rsidR="00893A36" w:rsidRPr="00893A36" w:rsidRDefault="00893A36" w:rsidP="00893A36">
      <w:pPr>
        <w:spacing w:after="160"/>
        <w:jc w:val="left"/>
        <w:rPr>
          <w:sz w:val="24"/>
        </w:rPr>
      </w:pPr>
    </w:p>
    <w:p w:rsidR="00EF5066" w:rsidRPr="00893A36" w:rsidRDefault="00934E46">
      <w:pPr>
        <w:jc w:val="center"/>
        <w:rPr>
          <w:b/>
          <w:szCs w:val="21"/>
        </w:rPr>
      </w:pPr>
      <w:r w:rsidRPr="00893A36">
        <w:rPr>
          <w:rFonts w:hint="eastAsia"/>
          <w:b/>
          <w:szCs w:val="21"/>
        </w:rPr>
        <w:t>第二章</w:t>
      </w:r>
      <w:r w:rsidRPr="00893A36">
        <w:rPr>
          <w:rFonts w:hint="eastAsia"/>
          <w:b/>
          <w:szCs w:val="21"/>
        </w:rPr>
        <w:t xml:space="preserve">  </w:t>
      </w:r>
      <w:r w:rsidR="00893A36" w:rsidRPr="00893A36">
        <w:rPr>
          <w:rFonts w:hint="eastAsia"/>
          <w:b/>
        </w:rPr>
        <w:t>科学研究方法介绍</w:t>
      </w:r>
    </w:p>
    <w:p w:rsidR="00EF5066" w:rsidRDefault="00EF5066">
      <w:pPr>
        <w:jc w:val="center"/>
        <w:rPr>
          <w:b/>
          <w:szCs w:val="21"/>
        </w:rPr>
      </w:pPr>
    </w:p>
    <w:p w:rsidR="00893A36" w:rsidRDefault="00893A36" w:rsidP="00893A36">
      <w:pPr>
        <w:spacing w:after="160"/>
        <w:jc w:val="left"/>
        <w:rPr>
          <w:sz w:val="24"/>
        </w:rPr>
      </w:pPr>
      <w:r>
        <w:rPr>
          <w:b/>
          <w:szCs w:val="21"/>
        </w:rPr>
        <w:t>§</w:t>
      </w:r>
      <w:r>
        <w:rPr>
          <w:rFonts w:hint="eastAsia"/>
          <w:b/>
          <w:szCs w:val="21"/>
        </w:rPr>
        <w:t>2.1</w:t>
      </w:r>
      <w:r>
        <w:rPr>
          <w:b/>
          <w:szCs w:val="21"/>
        </w:rPr>
        <w:t xml:space="preserve"> </w:t>
      </w:r>
      <w:r>
        <w:rPr>
          <w:rFonts w:hint="eastAsia"/>
          <w:sz w:val="24"/>
        </w:rPr>
        <w:t>科学问题提炼和假说提出</w:t>
      </w:r>
    </w:p>
    <w:p w:rsidR="00893A36" w:rsidRDefault="00893A36" w:rsidP="00893A36">
      <w:pPr>
        <w:spacing w:after="160"/>
        <w:jc w:val="left"/>
        <w:rPr>
          <w:sz w:val="24"/>
        </w:rPr>
      </w:pPr>
      <w:r>
        <w:rPr>
          <w:b/>
          <w:szCs w:val="21"/>
        </w:rPr>
        <w:t>§</w:t>
      </w:r>
      <w:r>
        <w:rPr>
          <w:rFonts w:hint="eastAsia"/>
          <w:b/>
          <w:szCs w:val="21"/>
        </w:rPr>
        <w:t>2.2</w:t>
      </w:r>
      <w:r>
        <w:rPr>
          <w:b/>
          <w:szCs w:val="21"/>
        </w:rPr>
        <w:t xml:space="preserve"> </w:t>
      </w:r>
      <w:r>
        <w:rPr>
          <w:rFonts w:hint="eastAsia"/>
          <w:sz w:val="24"/>
        </w:rPr>
        <w:t>统计学基础和研究设计</w:t>
      </w:r>
    </w:p>
    <w:p w:rsidR="00893A36" w:rsidRDefault="00893A36" w:rsidP="00893A36">
      <w:pPr>
        <w:spacing w:after="160"/>
        <w:jc w:val="left"/>
        <w:rPr>
          <w:sz w:val="24"/>
        </w:rPr>
      </w:pPr>
      <w:r>
        <w:rPr>
          <w:b/>
          <w:szCs w:val="21"/>
        </w:rPr>
        <w:t>§</w:t>
      </w:r>
      <w:r>
        <w:rPr>
          <w:rFonts w:hint="eastAsia"/>
          <w:b/>
          <w:szCs w:val="21"/>
        </w:rPr>
        <w:t>2.3</w:t>
      </w:r>
      <w:r>
        <w:rPr>
          <w:b/>
          <w:szCs w:val="21"/>
        </w:rPr>
        <w:t xml:space="preserve"> </w:t>
      </w:r>
      <w:r>
        <w:rPr>
          <w:rFonts w:hint="eastAsia"/>
          <w:sz w:val="24"/>
        </w:rPr>
        <w:t>数据整理和样本选择</w:t>
      </w:r>
    </w:p>
    <w:p w:rsidR="00893A36" w:rsidRDefault="00893A36" w:rsidP="00893A36">
      <w:pPr>
        <w:spacing w:after="160"/>
        <w:jc w:val="left"/>
        <w:rPr>
          <w:sz w:val="24"/>
        </w:rPr>
      </w:pPr>
      <w:r>
        <w:rPr>
          <w:b/>
          <w:szCs w:val="21"/>
        </w:rPr>
        <w:t>§</w:t>
      </w:r>
      <w:r>
        <w:rPr>
          <w:rFonts w:hint="eastAsia"/>
          <w:b/>
          <w:szCs w:val="21"/>
        </w:rPr>
        <w:t>2.4</w:t>
      </w:r>
      <w:r>
        <w:rPr>
          <w:b/>
          <w:szCs w:val="21"/>
        </w:rPr>
        <w:t xml:space="preserve"> </w:t>
      </w:r>
      <w:r>
        <w:rPr>
          <w:rFonts w:hint="eastAsia"/>
          <w:sz w:val="24"/>
        </w:rPr>
        <w:t>计量基础和结果分析</w:t>
      </w:r>
    </w:p>
    <w:p w:rsidR="009F7252" w:rsidRPr="00893A36" w:rsidRDefault="009F7252" w:rsidP="009F7252">
      <w:pPr>
        <w:rPr>
          <w:szCs w:val="21"/>
        </w:rPr>
      </w:pPr>
    </w:p>
    <w:p w:rsidR="00893A36" w:rsidRPr="00893A36" w:rsidRDefault="00893A36" w:rsidP="00893A36">
      <w:pPr>
        <w:jc w:val="center"/>
        <w:rPr>
          <w:b/>
          <w:szCs w:val="21"/>
        </w:rPr>
      </w:pPr>
      <w:r w:rsidRPr="00893A36">
        <w:rPr>
          <w:rFonts w:hint="eastAsia"/>
          <w:b/>
          <w:szCs w:val="21"/>
        </w:rPr>
        <w:t>第三章</w:t>
      </w:r>
      <w:r w:rsidRPr="00893A36">
        <w:rPr>
          <w:rFonts w:hint="eastAsia"/>
          <w:b/>
          <w:szCs w:val="21"/>
        </w:rPr>
        <w:t xml:space="preserve">  </w:t>
      </w:r>
      <w:r w:rsidRPr="00893A36">
        <w:rPr>
          <w:rFonts w:hint="eastAsia"/>
          <w:b/>
        </w:rPr>
        <w:t>资本市场与上市公司问题研究</w:t>
      </w:r>
    </w:p>
    <w:p w:rsidR="009F7252" w:rsidRDefault="009F7252" w:rsidP="009F7252">
      <w:pPr>
        <w:rPr>
          <w:szCs w:val="21"/>
        </w:rPr>
      </w:pPr>
    </w:p>
    <w:p w:rsidR="00893A36" w:rsidRDefault="00893A36" w:rsidP="00893A36">
      <w:pPr>
        <w:spacing w:after="160"/>
        <w:jc w:val="left"/>
        <w:rPr>
          <w:sz w:val="24"/>
        </w:rPr>
      </w:pPr>
      <w:r>
        <w:rPr>
          <w:b/>
          <w:szCs w:val="21"/>
        </w:rPr>
        <w:t>§</w:t>
      </w:r>
      <w:r>
        <w:rPr>
          <w:rFonts w:hint="eastAsia"/>
          <w:b/>
          <w:szCs w:val="21"/>
        </w:rPr>
        <w:t>3.1</w:t>
      </w:r>
      <w:r>
        <w:rPr>
          <w:b/>
          <w:szCs w:val="21"/>
        </w:rPr>
        <w:t xml:space="preserve"> </w:t>
      </w:r>
      <w:r w:rsidR="004E55A2" w:rsidRPr="004E55A2">
        <w:rPr>
          <w:rFonts w:hint="eastAsia"/>
          <w:sz w:val="24"/>
        </w:rPr>
        <w:t>公司价值</w:t>
      </w:r>
      <w:r w:rsidR="0016670C">
        <w:rPr>
          <w:rFonts w:hint="eastAsia"/>
          <w:sz w:val="24"/>
        </w:rPr>
        <w:t>与</w:t>
      </w:r>
      <w:r w:rsidR="004E55A2">
        <w:rPr>
          <w:rFonts w:hint="eastAsia"/>
          <w:sz w:val="24"/>
        </w:rPr>
        <w:t>财务</w:t>
      </w:r>
      <w:r w:rsidR="0016670C">
        <w:rPr>
          <w:rFonts w:hint="eastAsia"/>
          <w:sz w:val="24"/>
        </w:rPr>
        <w:t>业绩研究</w:t>
      </w:r>
      <w:r w:rsidR="003159AA">
        <w:rPr>
          <w:rFonts w:hint="eastAsia"/>
          <w:sz w:val="24"/>
        </w:rPr>
        <w:t>专题</w:t>
      </w:r>
    </w:p>
    <w:p w:rsidR="00893A36" w:rsidRDefault="00893A36" w:rsidP="00893A36">
      <w:pPr>
        <w:spacing w:after="160"/>
        <w:jc w:val="left"/>
        <w:rPr>
          <w:sz w:val="24"/>
        </w:rPr>
      </w:pPr>
      <w:r>
        <w:rPr>
          <w:b/>
          <w:szCs w:val="21"/>
        </w:rPr>
        <w:t>§</w:t>
      </w:r>
      <w:r>
        <w:rPr>
          <w:rFonts w:hint="eastAsia"/>
          <w:b/>
          <w:szCs w:val="21"/>
        </w:rPr>
        <w:t>3.2</w:t>
      </w:r>
      <w:r>
        <w:rPr>
          <w:b/>
          <w:szCs w:val="21"/>
        </w:rPr>
        <w:t xml:space="preserve"> </w:t>
      </w:r>
      <w:r w:rsidR="003159AA">
        <w:rPr>
          <w:rFonts w:hint="eastAsia"/>
          <w:sz w:val="24"/>
        </w:rPr>
        <w:t>市场竞争与公司利润研究专题</w:t>
      </w:r>
    </w:p>
    <w:p w:rsidR="00893A36" w:rsidRDefault="00893A36" w:rsidP="00893A36">
      <w:pPr>
        <w:spacing w:after="160"/>
        <w:jc w:val="left"/>
        <w:rPr>
          <w:sz w:val="24"/>
        </w:rPr>
      </w:pPr>
      <w:r>
        <w:rPr>
          <w:b/>
          <w:szCs w:val="21"/>
        </w:rPr>
        <w:t>§</w:t>
      </w:r>
      <w:r>
        <w:rPr>
          <w:rFonts w:hint="eastAsia"/>
          <w:b/>
          <w:szCs w:val="21"/>
        </w:rPr>
        <w:t>3.3</w:t>
      </w:r>
      <w:r>
        <w:rPr>
          <w:b/>
          <w:szCs w:val="21"/>
        </w:rPr>
        <w:t xml:space="preserve"> </w:t>
      </w:r>
      <w:r w:rsidR="003159AA" w:rsidRPr="003159AA">
        <w:rPr>
          <w:rFonts w:hint="eastAsia"/>
          <w:sz w:val="24"/>
        </w:rPr>
        <w:t>会计公告</w:t>
      </w:r>
      <w:r w:rsidR="004E55A2">
        <w:rPr>
          <w:rFonts w:hint="eastAsia"/>
          <w:sz w:val="24"/>
        </w:rPr>
        <w:t>与股票回报</w:t>
      </w:r>
      <w:r w:rsidR="003159AA">
        <w:rPr>
          <w:rFonts w:hint="eastAsia"/>
          <w:sz w:val="24"/>
        </w:rPr>
        <w:t>研究专题</w:t>
      </w:r>
    </w:p>
    <w:p w:rsidR="00893A36" w:rsidRDefault="00893A36" w:rsidP="00893A36">
      <w:pPr>
        <w:spacing w:after="160"/>
        <w:jc w:val="left"/>
        <w:rPr>
          <w:sz w:val="24"/>
        </w:rPr>
      </w:pPr>
      <w:r>
        <w:rPr>
          <w:b/>
          <w:szCs w:val="21"/>
        </w:rPr>
        <w:t>§</w:t>
      </w:r>
      <w:r>
        <w:rPr>
          <w:rFonts w:hint="eastAsia"/>
          <w:b/>
          <w:szCs w:val="21"/>
        </w:rPr>
        <w:t>3.4</w:t>
      </w:r>
      <w:r>
        <w:rPr>
          <w:b/>
          <w:szCs w:val="21"/>
        </w:rPr>
        <w:t xml:space="preserve"> </w:t>
      </w:r>
      <w:r w:rsidR="003159AA" w:rsidRPr="003159AA">
        <w:rPr>
          <w:rFonts w:hint="eastAsia"/>
          <w:sz w:val="24"/>
        </w:rPr>
        <w:t>公司投资</w:t>
      </w:r>
      <w:r w:rsidR="003159AA">
        <w:rPr>
          <w:rFonts w:hint="eastAsia"/>
          <w:sz w:val="24"/>
        </w:rPr>
        <w:t>研究专题</w:t>
      </w:r>
    </w:p>
    <w:p w:rsidR="00893A36" w:rsidRDefault="00893A36" w:rsidP="009F7252">
      <w:pPr>
        <w:rPr>
          <w:szCs w:val="21"/>
        </w:rPr>
      </w:pPr>
    </w:p>
    <w:p w:rsidR="00893A36" w:rsidRPr="00893A36" w:rsidRDefault="00893A36" w:rsidP="00893A36">
      <w:pPr>
        <w:jc w:val="center"/>
        <w:rPr>
          <w:b/>
          <w:szCs w:val="21"/>
        </w:rPr>
      </w:pPr>
      <w:r>
        <w:rPr>
          <w:rFonts w:hint="eastAsia"/>
          <w:b/>
          <w:szCs w:val="21"/>
        </w:rPr>
        <w:t>第四章</w:t>
      </w:r>
      <w:r>
        <w:rPr>
          <w:rFonts w:hint="eastAsia"/>
          <w:b/>
          <w:szCs w:val="21"/>
        </w:rPr>
        <w:t xml:space="preserve">  </w:t>
      </w:r>
      <w:r w:rsidRPr="00893A36">
        <w:rPr>
          <w:rFonts w:hint="eastAsia"/>
          <w:b/>
          <w:szCs w:val="21"/>
        </w:rPr>
        <w:t>中国</w:t>
      </w:r>
      <w:r>
        <w:rPr>
          <w:rFonts w:hint="eastAsia"/>
          <w:b/>
          <w:szCs w:val="21"/>
        </w:rPr>
        <w:t>市场</w:t>
      </w:r>
      <w:r w:rsidRPr="00893A36">
        <w:rPr>
          <w:rFonts w:hint="eastAsia"/>
          <w:b/>
          <w:szCs w:val="21"/>
        </w:rPr>
        <w:t>会计与金融问题</w:t>
      </w:r>
      <w:r>
        <w:rPr>
          <w:rFonts w:hint="eastAsia"/>
          <w:b/>
          <w:szCs w:val="21"/>
        </w:rPr>
        <w:t>研究实例</w:t>
      </w:r>
    </w:p>
    <w:p w:rsidR="00934E46" w:rsidRDefault="00934E46" w:rsidP="00893A36">
      <w:pPr>
        <w:tabs>
          <w:tab w:val="left" w:pos="3610"/>
        </w:tabs>
        <w:rPr>
          <w:rFonts w:ascii="宋体" w:hAnsi="宋体"/>
          <w:b/>
        </w:rPr>
      </w:pPr>
    </w:p>
    <w:p w:rsidR="00893A36" w:rsidRPr="00A47BF2" w:rsidRDefault="00893A36" w:rsidP="00893A36">
      <w:pPr>
        <w:spacing w:after="160"/>
        <w:jc w:val="left"/>
        <w:rPr>
          <w:sz w:val="24"/>
        </w:rPr>
      </w:pPr>
      <w:r>
        <w:rPr>
          <w:b/>
          <w:szCs w:val="21"/>
        </w:rPr>
        <w:t>§</w:t>
      </w:r>
      <w:r>
        <w:rPr>
          <w:rFonts w:hint="eastAsia"/>
          <w:b/>
          <w:szCs w:val="21"/>
        </w:rPr>
        <w:t>4.1</w:t>
      </w:r>
      <w:r>
        <w:rPr>
          <w:b/>
          <w:szCs w:val="21"/>
        </w:rPr>
        <w:t xml:space="preserve"> </w:t>
      </w:r>
      <w:r w:rsidR="003159AA" w:rsidRPr="0016670C">
        <w:rPr>
          <w:rFonts w:hint="eastAsia"/>
          <w:sz w:val="24"/>
        </w:rPr>
        <w:t>中国市场</w:t>
      </w:r>
      <w:r w:rsidR="003159AA">
        <w:rPr>
          <w:rFonts w:hint="eastAsia"/>
          <w:sz w:val="24"/>
        </w:rPr>
        <w:t>公司治理研究实例</w:t>
      </w:r>
    </w:p>
    <w:p w:rsidR="00893A36" w:rsidRPr="00A47BF2" w:rsidRDefault="00893A36" w:rsidP="00893A36">
      <w:pPr>
        <w:spacing w:after="160"/>
        <w:jc w:val="left"/>
        <w:rPr>
          <w:sz w:val="24"/>
        </w:rPr>
      </w:pPr>
      <w:r>
        <w:rPr>
          <w:b/>
          <w:szCs w:val="21"/>
        </w:rPr>
        <w:t>§</w:t>
      </w:r>
      <w:r>
        <w:rPr>
          <w:rFonts w:hint="eastAsia"/>
          <w:b/>
          <w:szCs w:val="21"/>
        </w:rPr>
        <w:t>4.2</w:t>
      </w:r>
      <w:r>
        <w:rPr>
          <w:b/>
          <w:szCs w:val="21"/>
        </w:rPr>
        <w:t xml:space="preserve"> </w:t>
      </w:r>
      <w:r w:rsidR="003159AA" w:rsidRPr="0016670C">
        <w:rPr>
          <w:rFonts w:hint="eastAsia"/>
          <w:sz w:val="24"/>
        </w:rPr>
        <w:t>中国市场</w:t>
      </w:r>
      <w:r w:rsidR="003159AA">
        <w:rPr>
          <w:rFonts w:hint="eastAsia"/>
          <w:sz w:val="24"/>
        </w:rPr>
        <w:t>政策评估研究实例</w:t>
      </w:r>
    </w:p>
    <w:p w:rsidR="00893A36" w:rsidRPr="00A47BF2" w:rsidRDefault="00893A36" w:rsidP="00893A36">
      <w:pPr>
        <w:spacing w:after="160"/>
        <w:jc w:val="left"/>
        <w:rPr>
          <w:sz w:val="24"/>
        </w:rPr>
      </w:pPr>
      <w:r>
        <w:rPr>
          <w:b/>
          <w:szCs w:val="21"/>
        </w:rPr>
        <w:t>§</w:t>
      </w:r>
      <w:r>
        <w:rPr>
          <w:rFonts w:hint="eastAsia"/>
          <w:b/>
          <w:szCs w:val="21"/>
        </w:rPr>
        <w:t>4.3</w:t>
      </w:r>
      <w:r w:rsidR="003159AA">
        <w:rPr>
          <w:b/>
          <w:szCs w:val="21"/>
        </w:rPr>
        <w:t xml:space="preserve"> </w:t>
      </w:r>
      <w:r w:rsidR="003159AA" w:rsidRPr="0016670C">
        <w:rPr>
          <w:rFonts w:hint="eastAsia"/>
          <w:sz w:val="24"/>
        </w:rPr>
        <w:t>中国</w:t>
      </w:r>
      <w:r w:rsidR="003159AA">
        <w:rPr>
          <w:rFonts w:hint="eastAsia"/>
          <w:sz w:val="24"/>
        </w:rPr>
        <w:t>市场投资者行为研究实例</w:t>
      </w:r>
    </w:p>
    <w:p w:rsidR="00893A36" w:rsidRPr="00A47BF2" w:rsidRDefault="00893A36" w:rsidP="00893A36">
      <w:pPr>
        <w:spacing w:after="160"/>
        <w:jc w:val="left"/>
        <w:rPr>
          <w:sz w:val="24"/>
        </w:rPr>
      </w:pPr>
      <w:r>
        <w:rPr>
          <w:b/>
          <w:szCs w:val="21"/>
        </w:rPr>
        <w:t>§</w:t>
      </w:r>
      <w:r>
        <w:rPr>
          <w:rFonts w:hint="eastAsia"/>
          <w:b/>
          <w:szCs w:val="21"/>
        </w:rPr>
        <w:t>4.4</w:t>
      </w:r>
      <w:r>
        <w:rPr>
          <w:b/>
          <w:szCs w:val="21"/>
        </w:rPr>
        <w:t xml:space="preserve"> </w:t>
      </w:r>
      <w:r w:rsidR="0016670C" w:rsidRPr="0016670C">
        <w:rPr>
          <w:rFonts w:hint="eastAsia"/>
          <w:sz w:val="24"/>
        </w:rPr>
        <w:t>中国市场</w:t>
      </w:r>
      <w:r>
        <w:rPr>
          <w:rFonts w:hint="eastAsia"/>
          <w:sz w:val="24"/>
        </w:rPr>
        <w:t>社会责任与</w:t>
      </w:r>
      <w:r>
        <w:rPr>
          <w:rFonts w:hint="eastAsia"/>
          <w:sz w:val="24"/>
        </w:rPr>
        <w:t>E</w:t>
      </w:r>
      <w:r>
        <w:rPr>
          <w:sz w:val="24"/>
        </w:rPr>
        <w:t>SG</w:t>
      </w:r>
      <w:r>
        <w:rPr>
          <w:rFonts w:hint="eastAsia"/>
          <w:sz w:val="24"/>
        </w:rPr>
        <w:t>问题研究实例</w:t>
      </w:r>
    </w:p>
    <w:p w:rsidR="00893A36" w:rsidRPr="00893A36" w:rsidRDefault="00893A36" w:rsidP="00893A36">
      <w:pPr>
        <w:tabs>
          <w:tab w:val="left" w:pos="3610"/>
        </w:tabs>
        <w:rPr>
          <w:rFonts w:ascii="宋体" w:hAnsi="宋体"/>
          <w:b/>
        </w:rPr>
      </w:pPr>
    </w:p>
    <w:sectPr w:rsidR="00893A36" w:rsidRPr="00893A3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37" w:rsidRDefault="00CD0237">
      <w:r>
        <w:separator/>
      </w:r>
    </w:p>
  </w:endnote>
  <w:endnote w:type="continuationSeparator" w:id="0">
    <w:p w:rsidR="00CD0237" w:rsidRDefault="00CD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5066" w:rsidRDefault="00EF506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41E31">
      <w:rPr>
        <w:rStyle w:val="a9"/>
        <w:noProof/>
      </w:rPr>
      <w:t>4</w:t>
    </w:r>
    <w:r>
      <w:rPr>
        <w:rStyle w:val="a9"/>
      </w:rPr>
      <w:fldChar w:fldCharType="end"/>
    </w:r>
  </w:p>
  <w:p w:rsidR="00EF5066" w:rsidRDefault="00EF506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37" w:rsidRDefault="00CD0237">
      <w:r>
        <w:separator/>
      </w:r>
    </w:p>
  </w:footnote>
  <w:footnote w:type="continuationSeparator" w:id="0">
    <w:p w:rsidR="00CD0237" w:rsidRDefault="00CD0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C67"/>
    <w:multiLevelType w:val="multilevel"/>
    <w:tmpl w:val="08F83C6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09757D6E"/>
    <w:multiLevelType w:val="multilevel"/>
    <w:tmpl w:val="6A3C423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15:restartNumberingAfterBreak="0">
    <w:nsid w:val="0E796C00"/>
    <w:multiLevelType w:val="multilevel"/>
    <w:tmpl w:val="0E796C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0F63760F"/>
    <w:multiLevelType w:val="multilevel"/>
    <w:tmpl w:val="0F63760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F8F0BA2"/>
    <w:multiLevelType w:val="multilevel"/>
    <w:tmpl w:val="0F8F0BA2"/>
    <w:lvl w:ilvl="0">
      <w:start w:val="1"/>
      <w:numFmt w:val="decimal"/>
      <w:lvlText w:val="%1."/>
      <w:lvlJc w:val="left"/>
      <w:pPr>
        <w:ind w:left="502" w:hanging="360"/>
      </w:pPr>
      <w:rPr>
        <w:rFonts w:ascii="Times New Roman" w:hAnsi="Times New Roman" w:cs="Times New Roman" w:hint="default"/>
        <w:b w:val="0"/>
      </w:rPr>
    </w:lvl>
    <w:lvl w:ilvl="1">
      <w:start w:val="1"/>
      <w:numFmt w:val="decimal"/>
      <w:lvlText w:val="（%2）"/>
      <w:lvlJc w:val="left"/>
      <w:pPr>
        <w:ind w:left="982" w:hanging="420"/>
      </w:pPr>
      <w:rPr>
        <w:rFonts w:hint="default"/>
      </w:rPr>
    </w:lvl>
    <w:lvl w:ilvl="2">
      <w:start w:val="1"/>
      <w:numFmt w:val="decimal"/>
      <w:lvlText w:val="%3."/>
      <w:lvlJc w:val="left"/>
      <w:pPr>
        <w:ind w:left="862" w:hanging="720"/>
      </w:pPr>
      <w:rPr>
        <w:rFonts w:ascii="Calibri" w:eastAsia="宋体" w:hAnsi="Calibri" w:cs="Times New Roman"/>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108B5BDA"/>
    <w:multiLevelType w:val="multilevel"/>
    <w:tmpl w:val="108B5BD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12B1505F"/>
    <w:multiLevelType w:val="multilevel"/>
    <w:tmpl w:val="12B1505F"/>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130B2E69"/>
    <w:multiLevelType w:val="multilevel"/>
    <w:tmpl w:val="130B2E6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15701CD0"/>
    <w:multiLevelType w:val="multilevel"/>
    <w:tmpl w:val="15701CD0"/>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9" w15:restartNumberingAfterBreak="0">
    <w:nsid w:val="16613DEA"/>
    <w:multiLevelType w:val="multilevel"/>
    <w:tmpl w:val="16613DE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1C4C4917"/>
    <w:multiLevelType w:val="multilevel"/>
    <w:tmpl w:val="1C4C4917"/>
    <w:lvl w:ilvl="0">
      <w:start w:val="1"/>
      <w:numFmt w:val="decimal"/>
      <w:lvlText w:val="%1."/>
      <w:lvlJc w:val="left"/>
      <w:pPr>
        <w:ind w:left="1050" w:hanging="420"/>
      </w:pPr>
      <w:rPr>
        <w:rFonts w:hint="default"/>
      </w:rPr>
    </w:lvl>
    <w:lvl w:ilvl="1">
      <w:start w:val="1"/>
      <w:numFmt w:val="lowerLetter"/>
      <w:lvlText w:val="%2)"/>
      <w:lvlJc w:val="left"/>
      <w:pPr>
        <w:ind w:left="1470" w:hanging="420"/>
      </w:pPr>
      <w:rPr>
        <w:rFonts w:hint="default"/>
      </w:rPr>
    </w:lvl>
    <w:lvl w:ilvl="2">
      <w:start w:val="1"/>
      <w:numFmt w:val="lowerRoman"/>
      <w:lvlText w:val="%3."/>
      <w:lvlJc w:val="right"/>
      <w:pPr>
        <w:ind w:left="1890" w:hanging="420"/>
      </w:pPr>
      <w:rPr>
        <w:rFonts w:hint="default"/>
      </w:rPr>
    </w:lvl>
    <w:lvl w:ilvl="3">
      <w:start w:val="1"/>
      <w:numFmt w:val="decimal"/>
      <w:lvlText w:val="%4."/>
      <w:lvlJc w:val="left"/>
      <w:pPr>
        <w:ind w:left="2310" w:hanging="420"/>
      </w:pPr>
      <w:rPr>
        <w:rFonts w:hint="default"/>
      </w:rPr>
    </w:lvl>
    <w:lvl w:ilvl="4">
      <w:start w:val="1"/>
      <w:numFmt w:val="lowerLetter"/>
      <w:lvlText w:val="%5)"/>
      <w:lvlJc w:val="left"/>
      <w:pPr>
        <w:ind w:left="2730" w:hanging="420"/>
      </w:pPr>
      <w:rPr>
        <w:rFonts w:hint="default"/>
      </w:rPr>
    </w:lvl>
    <w:lvl w:ilvl="5">
      <w:start w:val="1"/>
      <w:numFmt w:val="lowerRoman"/>
      <w:lvlText w:val="%6."/>
      <w:lvlJc w:val="right"/>
      <w:pPr>
        <w:ind w:left="3150" w:hanging="420"/>
      </w:pPr>
      <w:rPr>
        <w:rFonts w:hint="default"/>
      </w:rPr>
    </w:lvl>
    <w:lvl w:ilvl="6">
      <w:start w:val="1"/>
      <w:numFmt w:val="decimal"/>
      <w:lvlText w:val="%7."/>
      <w:lvlJc w:val="left"/>
      <w:pPr>
        <w:ind w:left="3570" w:hanging="420"/>
      </w:pPr>
      <w:rPr>
        <w:rFonts w:hint="default"/>
      </w:rPr>
    </w:lvl>
    <w:lvl w:ilvl="7">
      <w:start w:val="1"/>
      <w:numFmt w:val="lowerLetter"/>
      <w:lvlText w:val="%8)"/>
      <w:lvlJc w:val="left"/>
      <w:pPr>
        <w:ind w:left="3990" w:hanging="420"/>
      </w:pPr>
      <w:rPr>
        <w:rFonts w:hint="default"/>
      </w:rPr>
    </w:lvl>
    <w:lvl w:ilvl="8">
      <w:start w:val="1"/>
      <w:numFmt w:val="lowerRoman"/>
      <w:lvlText w:val="%9."/>
      <w:lvlJc w:val="right"/>
      <w:pPr>
        <w:ind w:left="4410" w:hanging="420"/>
      </w:pPr>
      <w:rPr>
        <w:rFonts w:hint="default"/>
      </w:rPr>
    </w:lvl>
  </w:abstractNum>
  <w:abstractNum w:abstractNumId="11" w15:restartNumberingAfterBreak="0">
    <w:nsid w:val="1F7B64A4"/>
    <w:multiLevelType w:val="multilevel"/>
    <w:tmpl w:val="1F7B64A4"/>
    <w:lvl w:ilvl="0">
      <w:start w:val="1"/>
      <w:numFmt w:val="decimal"/>
      <w:lvlText w:val="%1."/>
      <w:lvlJc w:val="left"/>
      <w:pPr>
        <w:ind w:left="502" w:hanging="360"/>
      </w:pPr>
      <w:rPr>
        <w:rFonts w:ascii="Times New Roman" w:eastAsia="宋体"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F943AB7"/>
    <w:multiLevelType w:val="multilevel"/>
    <w:tmpl w:val="1F943AB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15:restartNumberingAfterBreak="0">
    <w:nsid w:val="2D886E28"/>
    <w:multiLevelType w:val="multilevel"/>
    <w:tmpl w:val="2D886E2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2E92527C"/>
    <w:multiLevelType w:val="multilevel"/>
    <w:tmpl w:val="2E9252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5" w15:restartNumberingAfterBreak="0">
    <w:nsid w:val="35BF254F"/>
    <w:multiLevelType w:val="multilevel"/>
    <w:tmpl w:val="6A3C423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6" w15:restartNumberingAfterBreak="0">
    <w:nsid w:val="3772451A"/>
    <w:multiLevelType w:val="multilevel"/>
    <w:tmpl w:val="3772451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7" w15:restartNumberingAfterBreak="0">
    <w:nsid w:val="3D290340"/>
    <w:multiLevelType w:val="multilevel"/>
    <w:tmpl w:val="3D29034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E160143"/>
    <w:multiLevelType w:val="multilevel"/>
    <w:tmpl w:val="3E16014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41355D84"/>
    <w:multiLevelType w:val="multilevel"/>
    <w:tmpl w:val="41355D8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0" w15:restartNumberingAfterBreak="0">
    <w:nsid w:val="421603CC"/>
    <w:multiLevelType w:val="multilevel"/>
    <w:tmpl w:val="421603C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1" w15:restartNumberingAfterBreak="0">
    <w:nsid w:val="46DE68AC"/>
    <w:multiLevelType w:val="multilevel"/>
    <w:tmpl w:val="46DE68A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2" w15:restartNumberingAfterBreak="0">
    <w:nsid w:val="4C452B7D"/>
    <w:multiLevelType w:val="multilevel"/>
    <w:tmpl w:val="4C452B7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4E236599"/>
    <w:multiLevelType w:val="multilevel"/>
    <w:tmpl w:val="4E23659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4" w15:restartNumberingAfterBreak="0">
    <w:nsid w:val="4E723AD2"/>
    <w:multiLevelType w:val="multilevel"/>
    <w:tmpl w:val="4E723AD2"/>
    <w:lvl w:ilvl="0">
      <w:start w:val="1"/>
      <w:numFmt w:val="decimal"/>
      <w:lvlText w:val="%1."/>
      <w:lvlJc w:val="left"/>
      <w:pPr>
        <w:ind w:left="502" w:hanging="360"/>
      </w:pPr>
      <w:rPr>
        <w:rFonts w:ascii="Times New Roman" w:hAnsi="Times New Roman" w:cs="Times New Roman" w:hint="default"/>
      </w:rPr>
    </w:lvl>
    <w:lvl w:ilvl="1">
      <w:start w:val="1"/>
      <w:numFmt w:val="decimal"/>
      <w:lvlText w:val="（%2）"/>
      <w:lvlJc w:val="left"/>
      <w:pPr>
        <w:ind w:left="982" w:hanging="420"/>
      </w:pPr>
      <w:rPr>
        <w:rFonts w:hint="default"/>
      </w:r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15:restartNumberingAfterBreak="0">
    <w:nsid w:val="4E9E457C"/>
    <w:multiLevelType w:val="multilevel"/>
    <w:tmpl w:val="4E9E45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15:restartNumberingAfterBreak="0">
    <w:nsid w:val="591A042D"/>
    <w:multiLevelType w:val="hybridMultilevel"/>
    <w:tmpl w:val="364EAAA8"/>
    <w:lvl w:ilvl="0" w:tplc="606A1718">
      <w:start w:val="1"/>
      <w:numFmt w:val="japaneseCounting"/>
      <w:lvlText w:val="第%1章"/>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9D756D"/>
    <w:multiLevelType w:val="multilevel"/>
    <w:tmpl w:val="6A3C4233"/>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8" w15:restartNumberingAfterBreak="0">
    <w:nsid w:val="69DB552C"/>
    <w:multiLevelType w:val="multilevel"/>
    <w:tmpl w:val="69DB552C"/>
    <w:lvl w:ilvl="0">
      <w:start w:val="1"/>
      <w:numFmt w:val="japaneseCounting"/>
      <w:lvlText w:val="第%1章"/>
      <w:lvlJc w:val="left"/>
      <w:pPr>
        <w:ind w:left="3631" w:hanging="795"/>
      </w:pPr>
      <w:rPr>
        <w:rFonts w:hint="default"/>
      </w:rPr>
    </w:lvl>
    <w:lvl w:ilvl="1">
      <w:start w:val="1"/>
      <w:numFmt w:val="lowerLetter"/>
      <w:lvlText w:val="%2)"/>
      <w:lvlJc w:val="left"/>
      <w:pPr>
        <w:ind w:left="3676" w:hanging="420"/>
      </w:pPr>
    </w:lvl>
    <w:lvl w:ilvl="2">
      <w:start w:val="1"/>
      <w:numFmt w:val="lowerRoman"/>
      <w:lvlText w:val="%3."/>
      <w:lvlJc w:val="right"/>
      <w:pPr>
        <w:ind w:left="4096" w:hanging="420"/>
      </w:pPr>
    </w:lvl>
    <w:lvl w:ilvl="3">
      <w:start w:val="1"/>
      <w:numFmt w:val="decimal"/>
      <w:lvlText w:val="%4."/>
      <w:lvlJc w:val="left"/>
      <w:pPr>
        <w:ind w:left="4516" w:hanging="420"/>
      </w:pPr>
    </w:lvl>
    <w:lvl w:ilvl="4">
      <w:start w:val="1"/>
      <w:numFmt w:val="lowerLetter"/>
      <w:lvlText w:val="%5)"/>
      <w:lvlJc w:val="left"/>
      <w:pPr>
        <w:ind w:left="4936" w:hanging="420"/>
      </w:pPr>
    </w:lvl>
    <w:lvl w:ilvl="5">
      <w:start w:val="1"/>
      <w:numFmt w:val="lowerRoman"/>
      <w:lvlText w:val="%6."/>
      <w:lvlJc w:val="right"/>
      <w:pPr>
        <w:ind w:left="5356" w:hanging="420"/>
      </w:pPr>
    </w:lvl>
    <w:lvl w:ilvl="6">
      <w:start w:val="1"/>
      <w:numFmt w:val="decimal"/>
      <w:lvlText w:val="%7."/>
      <w:lvlJc w:val="left"/>
      <w:pPr>
        <w:ind w:left="5776" w:hanging="420"/>
      </w:pPr>
    </w:lvl>
    <w:lvl w:ilvl="7">
      <w:start w:val="1"/>
      <w:numFmt w:val="lowerLetter"/>
      <w:lvlText w:val="%8)"/>
      <w:lvlJc w:val="left"/>
      <w:pPr>
        <w:ind w:left="6196" w:hanging="420"/>
      </w:pPr>
    </w:lvl>
    <w:lvl w:ilvl="8">
      <w:start w:val="1"/>
      <w:numFmt w:val="lowerRoman"/>
      <w:lvlText w:val="%9."/>
      <w:lvlJc w:val="right"/>
      <w:pPr>
        <w:ind w:left="6616" w:hanging="420"/>
      </w:pPr>
    </w:lvl>
  </w:abstractNum>
  <w:abstractNum w:abstractNumId="29" w15:restartNumberingAfterBreak="0">
    <w:nsid w:val="6D9C5B47"/>
    <w:multiLevelType w:val="multilevel"/>
    <w:tmpl w:val="6D9C5B4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0" w15:restartNumberingAfterBreak="0">
    <w:nsid w:val="7AE32E53"/>
    <w:multiLevelType w:val="multilevel"/>
    <w:tmpl w:val="7AE32E53"/>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1" w15:restartNumberingAfterBreak="0">
    <w:nsid w:val="7EBC506E"/>
    <w:multiLevelType w:val="multilevel"/>
    <w:tmpl w:val="7EBC506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28"/>
  </w:num>
  <w:num w:numId="2">
    <w:abstractNumId w:val="4"/>
  </w:num>
  <w:num w:numId="3">
    <w:abstractNumId w:val="24"/>
  </w:num>
  <w:num w:numId="4">
    <w:abstractNumId w:val="30"/>
  </w:num>
  <w:num w:numId="5">
    <w:abstractNumId w:val="16"/>
  </w:num>
  <w:num w:numId="6">
    <w:abstractNumId w:val="11"/>
  </w:num>
  <w:num w:numId="7">
    <w:abstractNumId w:val="20"/>
  </w:num>
  <w:num w:numId="8">
    <w:abstractNumId w:val="3"/>
  </w:num>
  <w:num w:numId="9">
    <w:abstractNumId w:val="21"/>
  </w:num>
  <w:num w:numId="10">
    <w:abstractNumId w:val="2"/>
  </w:num>
  <w:num w:numId="11">
    <w:abstractNumId w:val="12"/>
  </w:num>
  <w:num w:numId="12">
    <w:abstractNumId w:val="19"/>
  </w:num>
  <w:num w:numId="13">
    <w:abstractNumId w:val="23"/>
  </w:num>
  <w:num w:numId="14">
    <w:abstractNumId w:val="9"/>
  </w:num>
  <w:num w:numId="15">
    <w:abstractNumId w:val="5"/>
  </w:num>
  <w:num w:numId="16">
    <w:abstractNumId w:val="0"/>
  </w:num>
  <w:num w:numId="17">
    <w:abstractNumId w:val="18"/>
  </w:num>
  <w:num w:numId="18">
    <w:abstractNumId w:val="29"/>
  </w:num>
  <w:num w:numId="19">
    <w:abstractNumId w:val="17"/>
  </w:num>
  <w:num w:numId="20">
    <w:abstractNumId w:val="7"/>
  </w:num>
  <w:num w:numId="21">
    <w:abstractNumId w:val="22"/>
  </w:num>
  <w:num w:numId="22">
    <w:abstractNumId w:val="8"/>
  </w:num>
  <w:num w:numId="23">
    <w:abstractNumId w:val="13"/>
  </w:num>
  <w:num w:numId="24">
    <w:abstractNumId w:val="31"/>
  </w:num>
  <w:num w:numId="25">
    <w:abstractNumId w:val="6"/>
  </w:num>
  <w:num w:numId="26">
    <w:abstractNumId w:val="14"/>
  </w:num>
  <w:num w:numId="27">
    <w:abstractNumId w:val="25"/>
  </w:num>
  <w:num w:numId="28">
    <w:abstractNumId w:val="15"/>
  </w:num>
  <w:num w:numId="29">
    <w:abstractNumId w:val="26"/>
  </w:num>
  <w:num w:numId="30">
    <w:abstractNumId w:val="1"/>
  </w:num>
  <w:num w:numId="31">
    <w:abstractNumId w:val="2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41E31"/>
    <w:rsid w:val="00150FE9"/>
    <w:rsid w:val="00161040"/>
    <w:rsid w:val="0016580A"/>
    <w:rsid w:val="0016670C"/>
    <w:rsid w:val="00180B3B"/>
    <w:rsid w:val="00181774"/>
    <w:rsid w:val="00193B03"/>
    <w:rsid w:val="001A6233"/>
    <w:rsid w:val="001A6BCD"/>
    <w:rsid w:val="001C1C1A"/>
    <w:rsid w:val="001C4B42"/>
    <w:rsid w:val="001D23C0"/>
    <w:rsid w:val="001D3ACA"/>
    <w:rsid w:val="001E66CC"/>
    <w:rsid w:val="001F5E1E"/>
    <w:rsid w:val="00235E7C"/>
    <w:rsid w:val="00246AD8"/>
    <w:rsid w:val="002472C5"/>
    <w:rsid w:val="00252E89"/>
    <w:rsid w:val="002A125A"/>
    <w:rsid w:val="002A36F8"/>
    <w:rsid w:val="002A4A15"/>
    <w:rsid w:val="002C1EDB"/>
    <w:rsid w:val="002C3603"/>
    <w:rsid w:val="002C7D1B"/>
    <w:rsid w:val="002E1FE7"/>
    <w:rsid w:val="002F4283"/>
    <w:rsid w:val="003064BC"/>
    <w:rsid w:val="00311521"/>
    <w:rsid w:val="003159AA"/>
    <w:rsid w:val="003162FB"/>
    <w:rsid w:val="00321178"/>
    <w:rsid w:val="003347B9"/>
    <w:rsid w:val="003435C8"/>
    <w:rsid w:val="00343CAD"/>
    <w:rsid w:val="003901DE"/>
    <w:rsid w:val="003B3D79"/>
    <w:rsid w:val="003E20A7"/>
    <w:rsid w:val="003F4D89"/>
    <w:rsid w:val="004125FE"/>
    <w:rsid w:val="004200F5"/>
    <w:rsid w:val="00431850"/>
    <w:rsid w:val="00435F04"/>
    <w:rsid w:val="004460CB"/>
    <w:rsid w:val="00453388"/>
    <w:rsid w:val="00473148"/>
    <w:rsid w:val="004A0CD5"/>
    <w:rsid w:val="004A131C"/>
    <w:rsid w:val="004D2517"/>
    <w:rsid w:val="004E55A2"/>
    <w:rsid w:val="00504A84"/>
    <w:rsid w:val="00517DB4"/>
    <w:rsid w:val="005545FA"/>
    <w:rsid w:val="00560EA3"/>
    <w:rsid w:val="00580FA3"/>
    <w:rsid w:val="005A429A"/>
    <w:rsid w:val="005B691D"/>
    <w:rsid w:val="005D0D0E"/>
    <w:rsid w:val="005E4F07"/>
    <w:rsid w:val="00600422"/>
    <w:rsid w:val="0060778E"/>
    <w:rsid w:val="00613340"/>
    <w:rsid w:val="00621D71"/>
    <w:rsid w:val="0063341B"/>
    <w:rsid w:val="0064161E"/>
    <w:rsid w:val="00662177"/>
    <w:rsid w:val="00691A33"/>
    <w:rsid w:val="00693FAB"/>
    <w:rsid w:val="006A5B21"/>
    <w:rsid w:val="006B3CA9"/>
    <w:rsid w:val="006B5B50"/>
    <w:rsid w:val="006F6C86"/>
    <w:rsid w:val="007044B0"/>
    <w:rsid w:val="007275D6"/>
    <w:rsid w:val="0073727C"/>
    <w:rsid w:val="00746E38"/>
    <w:rsid w:val="00770B95"/>
    <w:rsid w:val="00774200"/>
    <w:rsid w:val="00793D9A"/>
    <w:rsid w:val="007A6B98"/>
    <w:rsid w:val="007B4681"/>
    <w:rsid w:val="007C293B"/>
    <w:rsid w:val="007D4A0D"/>
    <w:rsid w:val="00817F80"/>
    <w:rsid w:val="00836C86"/>
    <w:rsid w:val="008375DA"/>
    <w:rsid w:val="00855619"/>
    <w:rsid w:val="00893A36"/>
    <w:rsid w:val="008A1DC2"/>
    <w:rsid w:val="008D2400"/>
    <w:rsid w:val="008D31BE"/>
    <w:rsid w:val="008F027C"/>
    <w:rsid w:val="008F3384"/>
    <w:rsid w:val="009035E7"/>
    <w:rsid w:val="009163DB"/>
    <w:rsid w:val="00925BCD"/>
    <w:rsid w:val="0092675D"/>
    <w:rsid w:val="00933957"/>
    <w:rsid w:val="00934E46"/>
    <w:rsid w:val="00957EC2"/>
    <w:rsid w:val="00971901"/>
    <w:rsid w:val="009A0B1A"/>
    <w:rsid w:val="009B63E9"/>
    <w:rsid w:val="009D3810"/>
    <w:rsid w:val="009E7139"/>
    <w:rsid w:val="009F49C5"/>
    <w:rsid w:val="009F7252"/>
    <w:rsid w:val="00A06502"/>
    <w:rsid w:val="00A21EA2"/>
    <w:rsid w:val="00A22677"/>
    <w:rsid w:val="00A22C20"/>
    <w:rsid w:val="00A2512F"/>
    <w:rsid w:val="00A2657E"/>
    <w:rsid w:val="00A43AEF"/>
    <w:rsid w:val="00A455C2"/>
    <w:rsid w:val="00A621E7"/>
    <w:rsid w:val="00A814A2"/>
    <w:rsid w:val="00A9565E"/>
    <w:rsid w:val="00AE2F2E"/>
    <w:rsid w:val="00B10A4C"/>
    <w:rsid w:val="00B36998"/>
    <w:rsid w:val="00BD3287"/>
    <w:rsid w:val="00C002DF"/>
    <w:rsid w:val="00C268EC"/>
    <w:rsid w:val="00C716F9"/>
    <w:rsid w:val="00C778F5"/>
    <w:rsid w:val="00C865EA"/>
    <w:rsid w:val="00CA09BF"/>
    <w:rsid w:val="00CA0D91"/>
    <w:rsid w:val="00CA6F28"/>
    <w:rsid w:val="00CB25C0"/>
    <w:rsid w:val="00CC1034"/>
    <w:rsid w:val="00CD0237"/>
    <w:rsid w:val="00D01D59"/>
    <w:rsid w:val="00D1249C"/>
    <w:rsid w:val="00D5482C"/>
    <w:rsid w:val="00D80FB2"/>
    <w:rsid w:val="00DA0EB8"/>
    <w:rsid w:val="00DF4229"/>
    <w:rsid w:val="00E06703"/>
    <w:rsid w:val="00E9780C"/>
    <w:rsid w:val="00EB4333"/>
    <w:rsid w:val="00ED4341"/>
    <w:rsid w:val="00ED6144"/>
    <w:rsid w:val="00EF5066"/>
    <w:rsid w:val="00F10ABD"/>
    <w:rsid w:val="00F25142"/>
    <w:rsid w:val="00F30736"/>
    <w:rsid w:val="00F42BEB"/>
    <w:rsid w:val="00F72123"/>
    <w:rsid w:val="00FA4103"/>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ACFA6C-FF74-4CF3-A7CB-E15F4456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07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421</Words>
  <Characters>2400</Characters>
  <Application>Microsoft Office Word</Application>
  <DocSecurity>0</DocSecurity>
  <Lines>20</Lines>
  <Paragraphs>5</Paragraphs>
  <ScaleCrop>false</ScaleCrop>
  <Company>小熔工作室</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subject/>
  <dc:creator>ssp</dc:creator>
  <cp:keywords/>
  <dc:description/>
  <cp:lastModifiedBy>Yuchao Jin</cp:lastModifiedBy>
  <cp:revision>27</cp:revision>
  <cp:lastPrinted>2007-03-05T05:03:00Z</cp:lastPrinted>
  <dcterms:created xsi:type="dcterms:W3CDTF">2024-03-04T01:38:00Z</dcterms:created>
  <dcterms:modified xsi:type="dcterms:W3CDTF">2025-02-23T16:50:00Z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