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C4300" w14:textId="77777777" w:rsidR="005F44F0" w:rsidRPr="00EB5651" w:rsidRDefault="005F44F0" w:rsidP="005F44F0">
      <w:pPr>
        <w:pStyle w:val="TOC1"/>
        <w:spacing w:line="288" w:lineRule="auto"/>
        <w:rPr>
          <w:rFonts w:ascii="宋体" w:eastAsia="宋体" w:hAnsi="宋体"/>
          <w:color w:val="000000"/>
          <w:szCs w:val="24"/>
        </w:rPr>
      </w:pPr>
      <w:r w:rsidRPr="00EB5651">
        <w:rPr>
          <w:rFonts w:ascii="宋体" w:eastAsia="宋体" w:hAnsi="宋体" w:hint="eastAsia"/>
          <w:color w:val="000000"/>
          <w:szCs w:val="24"/>
        </w:rPr>
        <w:t>教学进度表</w:t>
      </w:r>
      <w:r>
        <w:rPr>
          <w:rFonts w:ascii="宋体" w:eastAsia="宋体" w:hAnsi="宋体" w:hint="eastAsia"/>
          <w:color w:val="000000"/>
          <w:szCs w:val="24"/>
        </w:rPr>
        <w:t>---李曜</w:t>
      </w:r>
    </w:p>
    <w:p w14:paraId="196341B3" w14:textId="77777777" w:rsidR="005F44F0" w:rsidRPr="00EB5651" w:rsidRDefault="005F44F0" w:rsidP="005F44F0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1"/>
      </w:tblGrid>
      <w:tr w:rsidR="005F44F0" w:rsidRPr="00EB5651" w14:paraId="44B2F940" w14:textId="77777777" w:rsidTr="0042439D">
        <w:tc>
          <w:tcPr>
            <w:tcW w:w="3190" w:type="dxa"/>
          </w:tcPr>
          <w:p w14:paraId="0FDC3CAF" w14:textId="77777777" w:rsidR="005F44F0" w:rsidRPr="00EB5651" w:rsidRDefault="005F44F0" w:rsidP="0042439D">
            <w:pPr>
              <w:spacing w:line="288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EB5651">
              <w:rPr>
                <w:rFonts w:ascii="宋体" w:hAnsi="宋体" w:hint="eastAsia"/>
                <w:color w:val="000000"/>
                <w:sz w:val="24"/>
                <w:szCs w:val="24"/>
              </w:rPr>
              <w:t>时间/周次</w:t>
            </w:r>
          </w:p>
        </w:tc>
        <w:tc>
          <w:tcPr>
            <w:tcW w:w="3190" w:type="dxa"/>
          </w:tcPr>
          <w:p w14:paraId="0F10B216" w14:textId="77777777" w:rsidR="005F44F0" w:rsidRPr="00EB5651" w:rsidRDefault="005F44F0" w:rsidP="0042439D">
            <w:pPr>
              <w:spacing w:line="288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EB5651">
              <w:rPr>
                <w:rFonts w:ascii="宋体" w:hAnsi="宋体" w:hint="eastAsia"/>
                <w:color w:val="000000"/>
                <w:sz w:val="24"/>
                <w:szCs w:val="24"/>
              </w:rPr>
              <w:t>讲课内容</w:t>
            </w:r>
          </w:p>
        </w:tc>
        <w:tc>
          <w:tcPr>
            <w:tcW w:w="3191" w:type="dxa"/>
          </w:tcPr>
          <w:p w14:paraId="0E8CA56D" w14:textId="77777777" w:rsidR="005F44F0" w:rsidRPr="00EB5651" w:rsidRDefault="005F44F0" w:rsidP="0042439D">
            <w:pPr>
              <w:spacing w:line="288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EB5651">
              <w:rPr>
                <w:rFonts w:ascii="宋体" w:hAnsi="宋体" w:hint="eastAsia"/>
                <w:color w:val="000000"/>
                <w:sz w:val="24"/>
                <w:szCs w:val="24"/>
              </w:rPr>
              <w:t>讨论、作业等</w:t>
            </w:r>
          </w:p>
        </w:tc>
      </w:tr>
      <w:tr w:rsidR="005F44F0" w:rsidRPr="00EB5651" w14:paraId="1277A268" w14:textId="77777777" w:rsidTr="0042439D">
        <w:tc>
          <w:tcPr>
            <w:tcW w:w="3190" w:type="dxa"/>
          </w:tcPr>
          <w:p w14:paraId="2110DE00" w14:textId="427F75FE" w:rsidR="005F44F0" w:rsidRPr="00EB5651" w:rsidRDefault="005F44F0" w:rsidP="0042439D">
            <w:pPr>
              <w:spacing w:line="288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EB5651">
              <w:rPr>
                <w:rFonts w:ascii="宋体" w:hAnsi="宋体" w:hint="eastAsia"/>
                <w:color w:val="000000"/>
                <w:sz w:val="24"/>
                <w:szCs w:val="24"/>
              </w:rPr>
              <w:t>1/ 20</w:t>
            </w:r>
            <w:r w:rsidRPr="00EB5651">
              <w:rPr>
                <w:rFonts w:ascii="宋体" w:hAnsi="宋体"/>
                <w:color w:val="000000"/>
                <w:sz w:val="24"/>
                <w:szCs w:val="24"/>
              </w:rPr>
              <w:t>2</w:t>
            </w:r>
            <w:r w:rsidR="00393460"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  <w:r w:rsidRPr="00EB5651"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 w:rsidR="00393460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 w:rsidRPr="00EB5651"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="00393460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 w:rsidR="00F32A8C">
              <w:rPr>
                <w:rFonts w:ascii="宋体" w:hAnsi="宋体"/>
                <w:color w:val="000000"/>
                <w:sz w:val="24"/>
                <w:szCs w:val="24"/>
              </w:rPr>
              <w:t>6</w:t>
            </w:r>
            <w:r w:rsidRPr="00EB5651"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3190" w:type="dxa"/>
          </w:tcPr>
          <w:p w14:paraId="1F215FFF" w14:textId="77777777" w:rsidR="005F44F0" w:rsidRPr="00EB5651" w:rsidRDefault="005F44F0" w:rsidP="005F44F0">
            <w:pPr>
              <w:numPr>
                <w:ilvl w:val="0"/>
                <w:numId w:val="1"/>
              </w:numPr>
              <w:spacing w:line="420" w:lineRule="exact"/>
              <w:rPr>
                <w:rFonts w:ascii="宋体" w:hAnsi="宋体"/>
                <w:color w:val="000000"/>
                <w:spacing w:val="2"/>
                <w:sz w:val="24"/>
                <w:szCs w:val="24"/>
              </w:rPr>
            </w:pPr>
            <w:r w:rsidRPr="00EB5651"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主题：基金的概念、特征与发展历史</w:t>
            </w:r>
          </w:p>
          <w:p w14:paraId="5E6C83BD" w14:textId="77777777" w:rsidR="005F44F0" w:rsidRPr="00EB5651" w:rsidRDefault="005F44F0" w:rsidP="005F44F0">
            <w:pPr>
              <w:numPr>
                <w:ilvl w:val="0"/>
                <w:numId w:val="1"/>
              </w:numPr>
              <w:spacing w:line="420" w:lineRule="exact"/>
              <w:rPr>
                <w:rFonts w:ascii="宋体" w:hAnsi="宋体"/>
                <w:color w:val="000000"/>
                <w:spacing w:val="2"/>
                <w:sz w:val="24"/>
                <w:szCs w:val="24"/>
              </w:rPr>
            </w:pPr>
            <w:r w:rsidRPr="00EB5651"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内容：1、投资基金的定义；2、投资基金的特征及其与其他金融工具的比较；3、投资基金在国内外的发展历史（主要是美国以及我国的经验）</w:t>
            </w:r>
          </w:p>
          <w:p w14:paraId="0406DC28" w14:textId="77777777" w:rsidR="005F44F0" w:rsidRPr="00EB5651" w:rsidRDefault="005F44F0" w:rsidP="0042439D">
            <w:pPr>
              <w:spacing w:line="288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14:paraId="16388CA0" w14:textId="77777777" w:rsidR="005F44F0" w:rsidRPr="00EB5651" w:rsidRDefault="005F44F0" w:rsidP="0042439D">
            <w:pPr>
              <w:spacing w:line="288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EB5651">
              <w:rPr>
                <w:rFonts w:ascii="宋体" w:hAnsi="宋体" w:hint="eastAsia"/>
                <w:color w:val="000000"/>
                <w:sz w:val="24"/>
                <w:szCs w:val="24"/>
              </w:rPr>
              <w:t>讲授、提问等，中间贯穿案例，以下相同。</w:t>
            </w:r>
            <w:r w:rsidRPr="00EB5651"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讨论：证券投资基金为什么会得到重要发展？我国的历史说明基金理财市场有哪些特征？学生要求阅读美国投资公司协会ICI\中国基金业协会等年报资料</w:t>
            </w:r>
          </w:p>
        </w:tc>
      </w:tr>
      <w:tr w:rsidR="005F44F0" w:rsidRPr="00EB5651" w14:paraId="22066685" w14:textId="77777777" w:rsidTr="0042439D">
        <w:tc>
          <w:tcPr>
            <w:tcW w:w="3190" w:type="dxa"/>
          </w:tcPr>
          <w:p w14:paraId="129E1FD0" w14:textId="77777777" w:rsidR="005F44F0" w:rsidRPr="00EB5651" w:rsidRDefault="005F44F0" w:rsidP="0042439D">
            <w:pPr>
              <w:spacing w:line="288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EB5651">
              <w:rPr>
                <w:rFonts w:ascii="宋体" w:hAnsi="宋体" w:hint="eastAsia"/>
                <w:color w:val="000000"/>
                <w:sz w:val="24"/>
                <w:szCs w:val="24"/>
              </w:rPr>
              <w:t>2/以下每周顺延</w:t>
            </w:r>
          </w:p>
        </w:tc>
        <w:tc>
          <w:tcPr>
            <w:tcW w:w="3190" w:type="dxa"/>
          </w:tcPr>
          <w:p w14:paraId="57373299" w14:textId="77777777" w:rsidR="005F44F0" w:rsidRPr="00EB5651" w:rsidRDefault="005F44F0" w:rsidP="005F44F0">
            <w:pPr>
              <w:numPr>
                <w:ilvl w:val="0"/>
                <w:numId w:val="2"/>
              </w:numPr>
              <w:spacing w:line="420" w:lineRule="exact"/>
              <w:rPr>
                <w:rFonts w:ascii="宋体" w:hAnsi="宋体"/>
                <w:color w:val="000000"/>
                <w:spacing w:val="2"/>
                <w:sz w:val="24"/>
                <w:szCs w:val="24"/>
              </w:rPr>
            </w:pPr>
            <w:r w:rsidRPr="00EB5651"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主题：基金的分类（一）</w:t>
            </w:r>
          </w:p>
          <w:p w14:paraId="7B9CEEB8" w14:textId="77777777" w:rsidR="005F44F0" w:rsidRPr="00EB5651" w:rsidRDefault="005F44F0" w:rsidP="005F44F0">
            <w:pPr>
              <w:numPr>
                <w:ilvl w:val="0"/>
                <w:numId w:val="2"/>
              </w:numPr>
              <w:spacing w:line="420" w:lineRule="exact"/>
              <w:rPr>
                <w:rFonts w:ascii="宋体" w:hAnsi="宋体"/>
                <w:color w:val="000000"/>
                <w:spacing w:val="2"/>
                <w:sz w:val="24"/>
                <w:szCs w:val="24"/>
              </w:rPr>
            </w:pPr>
            <w:r w:rsidRPr="00EB5651"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内容：1、契约型基金的定义以及特征：侧重于基金治理；2、公司型基金的定义；3、契约型基金与公司型基金的比较</w:t>
            </w:r>
          </w:p>
          <w:p w14:paraId="4E7F1290" w14:textId="77777777" w:rsidR="005F44F0" w:rsidRPr="00EB5651" w:rsidRDefault="005F44F0" w:rsidP="0042439D">
            <w:pPr>
              <w:spacing w:line="288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14:paraId="7BF7F2C1" w14:textId="77777777" w:rsidR="005F44F0" w:rsidRPr="00EB5651" w:rsidRDefault="005F44F0" w:rsidP="0042439D">
            <w:pPr>
              <w:spacing w:line="288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EB5651">
              <w:rPr>
                <w:rFonts w:ascii="宋体" w:hAnsi="宋体" w:hint="eastAsia"/>
                <w:color w:val="000000"/>
                <w:sz w:val="24"/>
                <w:szCs w:val="24"/>
              </w:rPr>
              <w:t>课堂讨论</w:t>
            </w:r>
          </w:p>
          <w:p w14:paraId="7228CB26" w14:textId="77777777" w:rsidR="005F44F0" w:rsidRPr="00EB5651" w:rsidRDefault="005F44F0" w:rsidP="0042439D">
            <w:pPr>
              <w:spacing w:line="288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EB5651"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讨论：为什么基金会出现道德风险？2003年美国基金丑闻的背后根源是什么？同学将要求阅读美国SEC前主席阿瑟列维特《散户至上》书中的一章，进行讨论</w:t>
            </w:r>
          </w:p>
        </w:tc>
      </w:tr>
      <w:tr w:rsidR="005F44F0" w:rsidRPr="00EB5651" w14:paraId="015CDEBA" w14:textId="77777777" w:rsidTr="0042439D">
        <w:tc>
          <w:tcPr>
            <w:tcW w:w="3190" w:type="dxa"/>
          </w:tcPr>
          <w:p w14:paraId="6A97BD94" w14:textId="77777777" w:rsidR="005F44F0" w:rsidRPr="00EB5651" w:rsidRDefault="005F44F0" w:rsidP="0042439D">
            <w:pPr>
              <w:spacing w:line="288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EB5651"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14:paraId="5A50B89F" w14:textId="77777777" w:rsidR="005F44F0" w:rsidRPr="00EB5651" w:rsidRDefault="005F44F0" w:rsidP="005F44F0">
            <w:pPr>
              <w:numPr>
                <w:ilvl w:val="0"/>
                <w:numId w:val="3"/>
              </w:numPr>
              <w:spacing w:line="420" w:lineRule="exact"/>
              <w:rPr>
                <w:rFonts w:ascii="宋体" w:hAnsi="宋体"/>
                <w:color w:val="000000"/>
                <w:spacing w:val="2"/>
                <w:sz w:val="24"/>
                <w:szCs w:val="24"/>
              </w:rPr>
            </w:pPr>
            <w:r w:rsidRPr="00EB5651"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主题：基金的分类（二）</w:t>
            </w:r>
          </w:p>
          <w:p w14:paraId="65C78E24" w14:textId="77777777" w:rsidR="005F44F0" w:rsidRPr="00EB5651" w:rsidRDefault="005F44F0" w:rsidP="005F44F0">
            <w:pPr>
              <w:numPr>
                <w:ilvl w:val="0"/>
                <w:numId w:val="3"/>
              </w:numPr>
              <w:spacing w:line="420" w:lineRule="exact"/>
              <w:rPr>
                <w:rFonts w:ascii="宋体" w:hAnsi="宋体"/>
                <w:color w:val="000000"/>
                <w:spacing w:val="2"/>
                <w:sz w:val="24"/>
                <w:szCs w:val="24"/>
              </w:rPr>
            </w:pPr>
            <w:r w:rsidRPr="00EB5651"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内容：1、开放式基金与封闭式基金的定义；2、封闭式基金的折价及其前途；讨论基金封转开的实践</w:t>
            </w:r>
          </w:p>
          <w:p w14:paraId="33A4E7E0" w14:textId="77777777" w:rsidR="005F44F0" w:rsidRPr="00EB5651" w:rsidRDefault="005F44F0" w:rsidP="0042439D">
            <w:pPr>
              <w:spacing w:line="288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14:paraId="58604C53" w14:textId="77777777" w:rsidR="005F44F0" w:rsidRPr="00EB5651" w:rsidRDefault="005F44F0" w:rsidP="0042439D">
            <w:pPr>
              <w:spacing w:line="288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EB5651"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讨论：封闭式基金折价为什么成为金融学研究的重要问题？折价中蕴含的套利机会和金融产品设计；封闭式基金为什么会存在？</w:t>
            </w:r>
          </w:p>
        </w:tc>
      </w:tr>
      <w:tr w:rsidR="005F44F0" w:rsidRPr="00EB5651" w14:paraId="0378FE18" w14:textId="77777777" w:rsidTr="0042439D">
        <w:tc>
          <w:tcPr>
            <w:tcW w:w="3190" w:type="dxa"/>
          </w:tcPr>
          <w:p w14:paraId="62D93F7D" w14:textId="77777777" w:rsidR="005F44F0" w:rsidRPr="00EB5651" w:rsidRDefault="005F44F0" w:rsidP="0042439D">
            <w:pPr>
              <w:spacing w:line="288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EB5651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14:paraId="436587E9" w14:textId="77777777" w:rsidR="005F44F0" w:rsidRPr="00EB5651" w:rsidRDefault="005F44F0" w:rsidP="005F44F0">
            <w:pPr>
              <w:numPr>
                <w:ilvl w:val="0"/>
                <w:numId w:val="3"/>
              </w:numPr>
              <w:spacing w:line="420" w:lineRule="exact"/>
              <w:ind w:left="420" w:hanging="420"/>
              <w:rPr>
                <w:rFonts w:ascii="宋体" w:hAnsi="宋体"/>
                <w:color w:val="000000"/>
                <w:spacing w:val="2"/>
                <w:sz w:val="24"/>
                <w:szCs w:val="24"/>
              </w:rPr>
            </w:pPr>
            <w:r w:rsidRPr="00EB5651"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主题：基金的募集、定价与费用</w:t>
            </w:r>
          </w:p>
          <w:p w14:paraId="291BD15C" w14:textId="77777777" w:rsidR="005F44F0" w:rsidRPr="00EB5651" w:rsidRDefault="005F44F0" w:rsidP="005F44F0">
            <w:pPr>
              <w:numPr>
                <w:ilvl w:val="0"/>
                <w:numId w:val="3"/>
              </w:numPr>
              <w:spacing w:line="420" w:lineRule="exact"/>
              <w:ind w:left="420" w:hanging="420"/>
              <w:rPr>
                <w:rFonts w:ascii="宋体" w:hAnsi="宋体"/>
                <w:color w:val="000000"/>
                <w:spacing w:val="2"/>
                <w:sz w:val="24"/>
                <w:szCs w:val="24"/>
              </w:rPr>
            </w:pPr>
            <w:r w:rsidRPr="00EB5651"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内容：1、开放式基金的价格、资产净值与基金估值、基金的已知价与未知价；2、基金的持有人费用与运营费用</w:t>
            </w:r>
          </w:p>
          <w:p w14:paraId="2B3B767D" w14:textId="77777777" w:rsidR="005F44F0" w:rsidRPr="00EB5651" w:rsidRDefault="005F44F0" w:rsidP="0042439D">
            <w:pPr>
              <w:spacing w:line="288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33D5880" w14:textId="77777777" w:rsidR="005F44F0" w:rsidRPr="00EB5651" w:rsidRDefault="005F44F0" w:rsidP="0042439D">
            <w:pPr>
              <w:spacing w:line="288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EB5651"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讨论：基金募集中的道德风险问题（和第二讲有关联）：软元协议等；基金估值（黑天鹅事件对基金定价的影响）；基金费用的差异性（第三方代销机构——好买基金/数米基金网的实践）</w:t>
            </w:r>
          </w:p>
        </w:tc>
      </w:tr>
      <w:tr w:rsidR="005F44F0" w:rsidRPr="00EB5651" w14:paraId="443C0FE4" w14:textId="77777777" w:rsidTr="0042439D">
        <w:tc>
          <w:tcPr>
            <w:tcW w:w="3190" w:type="dxa"/>
          </w:tcPr>
          <w:p w14:paraId="53B89F28" w14:textId="77777777" w:rsidR="005F44F0" w:rsidRPr="00EB5651" w:rsidRDefault="005F44F0" w:rsidP="0042439D">
            <w:pPr>
              <w:spacing w:line="288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EB5651"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190" w:type="dxa"/>
          </w:tcPr>
          <w:p w14:paraId="6CBEA376" w14:textId="77777777" w:rsidR="005F44F0" w:rsidRPr="00EB5651" w:rsidRDefault="005F44F0" w:rsidP="005F44F0">
            <w:pPr>
              <w:numPr>
                <w:ilvl w:val="0"/>
                <w:numId w:val="3"/>
              </w:numPr>
              <w:spacing w:line="420" w:lineRule="exact"/>
              <w:ind w:left="420" w:hanging="420"/>
              <w:rPr>
                <w:rFonts w:ascii="宋体" w:hAnsi="宋体"/>
                <w:color w:val="000000"/>
                <w:spacing w:val="2"/>
                <w:sz w:val="24"/>
                <w:szCs w:val="24"/>
              </w:rPr>
            </w:pPr>
            <w:r w:rsidRPr="00EB5651"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主题：基金的创新品种（一）</w:t>
            </w:r>
          </w:p>
          <w:p w14:paraId="6891CF37" w14:textId="77777777" w:rsidR="005F44F0" w:rsidRPr="00EB5651" w:rsidRDefault="005F44F0" w:rsidP="005F44F0">
            <w:pPr>
              <w:numPr>
                <w:ilvl w:val="0"/>
                <w:numId w:val="3"/>
              </w:numPr>
              <w:spacing w:line="420" w:lineRule="exact"/>
              <w:ind w:left="420" w:hanging="420"/>
              <w:rPr>
                <w:rFonts w:ascii="宋体" w:hAnsi="宋体"/>
                <w:color w:val="000000"/>
                <w:spacing w:val="2"/>
                <w:sz w:val="24"/>
                <w:szCs w:val="24"/>
              </w:rPr>
            </w:pPr>
            <w:r w:rsidRPr="00EB5651"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内容：1、收入型基金、价值型基金、指数型基金以及其他分类；2、货币市场基金——起源及其对金融制度的重要作用：着重讨论MMF对金融创新的重要作用</w:t>
            </w:r>
          </w:p>
          <w:p w14:paraId="3CC759CE" w14:textId="77777777" w:rsidR="005F44F0" w:rsidRPr="00EB5651" w:rsidRDefault="005F44F0" w:rsidP="0042439D">
            <w:pPr>
              <w:spacing w:line="288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14:paraId="46CD1218" w14:textId="77777777" w:rsidR="005F44F0" w:rsidRPr="00EB5651" w:rsidRDefault="005F44F0" w:rsidP="0042439D">
            <w:pPr>
              <w:spacing w:line="288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EB5651"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讨论：指数型和主动型管理的基金的差异；为何基金经理无法战胜指数？同学要求阅读美国约翰鲍格尔的《投资者常识》的有关章节；讨论货币市场基金在美国上世纪80年代中金融创新的作用；同学要求联系我国余额宝的诞生，讨论余额宝和天治货币基金的关系，以及其他宝宝类基金产品；货币基金在互联网金融创新中的作用</w:t>
            </w:r>
          </w:p>
        </w:tc>
      </w:tr>
      <w:tr w:rsidR="005F44F0" w:rsidRPr="00EB5651" w14:paraId="48178A0F" w14:textId="77777777" w:rsidTr="0042439D">
        <w:tc>
          <w:tcPr>
            <w:tcW w:w="3190" w:type="dxa"/>
          </w:tcPr>
          <w:p w14:paraId="4F3A6A41" w14:textId="77777777" w:rsidR="005F44F0" w:rsidRPr="00EB5651" w:rsidRDefault="005F44F0" w:rsidP="0042439D">
            <w:pPr>
              <w:spacing w:line="288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EB5651"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90" w:type="dxa"/>
          </w:tcPr>
          <w:p w14:paraId="0F0B23F2" w14:textId="77777777" w:rsidR="005F44F0" w:rsidRPr="00EB5651" w:rsidRDefault="005F44F0" w:rsidP="005F44F0">
            <w:pPr>
              <w:numPr>
                <w:ilvl w:val="0"/>
                <w:numId w:val="3"/>
              </w:numPr>
              <w:spacing w:line="420" w:lineRule="exact"/>
              <w:ind w:left="420" w:hanging="420"/>
              <w:rPr>
                <w:rFonts w:ascii="宋体" w:hAnsi="宋体"/>
                <w:color w:val="000000"/>
                <w:spacing w:val="2"/>
                <w:sz w:val="24"/>
                <w:szCs w:val="24"/>
              </w:rPr>
            </w:pPr>
            <w:r w:rsidRPr="00EB5651"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主题：基金的创新品种（二）</w:t>
            </w:r>
          </w:p>
          <w:p w14:paraId="396EB6B5" w14:textId="5EC56B8D" w:rsidR="005F44F0" w:rsidRPr="00EB5651" w:rsidRDefault="005F44F0" w:rsidP="005F44F0">
            <w:pPr>
              <w:numPr>
                <w:ilvl w:val="0"/>
                <w:numId w:val="3"/>
              </w:numPr>
              <w:spacing w:line="420" w:lineRule="exact"/>
              <w:ind w:left="420" w:hanging="420"/>
              <w:rPr>
                <w:rFonts w:ascii="宋体" w:hAnsi="宋体"/>
                <w:color w:val="000000"/>
                <w:spacing w:val="2"/>
                <w:sz w:val="24"/>
                <w:szCs w:val="24"/>
              </w:rPr>
            </w:pPr>
            <w:r w:rsidRPr="00EB5651"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内容：1、保本基金的概念特征及其运作机制；2、伞形基金、LOF基金、生命周期基金</w:t>
            </w:r>
            <w:r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/养老型</w:t>
            </w:r>
            <w:r w:rsidR="00F32A8C"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F</w:t>
            </w:r>
            <w:r w:rsidR="00F32A8C">
              <w:rPr>
                <w:rFonts w:ascii="宋体" w:hAnsi="宋体"/>
                <w:color w:val="000000"/>
                <w:spacing w:val="2"/>
                <w:sz w:val="24"/>
                <w:szCs w:val="24"/>
              </w:rPr>
              <w:t>OF</w:t>
            </w:r>
            <w:r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基金</w:t>
            </w:r>
            <w:r w:rsidRPr="00EB5651"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、QDII等</w:t>
            </w:r>
          </w:p>
          <w:p w14:paraId="676415A5" w14:textId="77777777" w:rsidR="005F44F0" w:rsidRPr="00EB5651" w:rsidRDefault="005F44F0" w:rsidP="0042439D">
            <w:pPr>
              <w:spacing w:line="288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59F3742" w14:textId="465C6981" w:rsidR="005F44F0" w:rsidRPr="00EB5651" w:rsidRDefault="005F44F0" w:rsidP="0042439D">
            <w:pPr>
              <w:spacing w:line="288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EB5651"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讨论：保本基金的具体产品例子；QDII基金的丰富多彩特征；生命周期基金</w:t>
            </w:r>
            <w:r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/养老</w:t>
            </w:r>
            <w:r w:rsidR="00F32A8C"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F</w:t>
            </w:r>
            <w:r w:rsidR="00F32A8C">
              <w:rPr>
                <w:rFonts w:ascii="宋体" w:hAnsi="宋体"/>
                <w:color w:val="000000"/>
                <w:spacing w:val="2"/>
                <w:sz w:val="24"/>
                <w:szCs w:val="24"/>
              </w:rPr>
              <w:t>OF</w:t>
            </w:r>
            <w:r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基金</w:t>
            </w:r>
            <w:r w:rsidRPr="00EB5651"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等具体产品特征</w:t>
            </w:r>
          </w:p>
        </w:tc>
      </w:tr>
      <w:tr w:rsidR="005F44F0" w:rsidRPr="00EB5651" w14:paraId="0A4E846E" w14:textId="77777777" w:rsidTr="0042439D">
        <w:tc>
          <w:tcPr>
            <w:tcW w:w="3190" w:type="dxa"/>
          </w:tcPr>
          <w:p w14:paraId="4A184C4C" w14:textId="77777777" w:rsidR="005F44F0" w:rsidRPr="00EB5651" w:rsidRDefault="005F44F0" w:rsidP="0042439D">
            <w:pPr>
              <w:spacing w:line="288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EB5651">
              <w:rPr>
                <w:rFonts w:ascii="宋体" w:hAnsi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90" w:type="dxa"/>
          </w:tcPr>
          <w:p w14:paraId="2133DA33" w14:textId="77777777" w:rsidR="005F44F0" w:rsidRPr="00EB5651" w:rsidRDefault="005F44F0" w:rsidP="005F44F0">
            <w:pPr>
              <w:numPr>
                <w:ilvl w:val="0"/>
                <w:numId w:val="3"/>
              </w:numPr>
              <w:spacing w:line="420" w:lineRule="exact"/>
              <w:ind w:left="420" w:hanging="420"/>
              <w:rPr>
                <w:rFonts w:ascii="宋体" w:hAnsi="宋体"/>
                <w:color w:val="000000"/>
                <w:spacing w:val="2"/>
                <w:sz w:val="24"/>
                <w:szCs w:val="24"/>
              </w:rPr>
            </w:pPr>
            <w:r w:rsidRPr="00EB5651"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主题：基金的创新品种（三）</w:t>
            </w:r>
          </w:p>
          <w:p w14:paraId="5D46A128" w14:textId="77777777" w:rsidR="005F44F0" w:rsidRPr="00EB5651" w:rsidRDefault="005F44F0" w:rsidP="005F44F0">
            <w:pPr>
              <w:numPr>
                <w:ilvl w:val="0"/>
                <w:numId w:val="3"/>
              </w:numPr>
              <w:spacing w:line="420" w:lineRule="exact"/>
              <w:ind w:left="420" w:hanging="420"/>
              <w:rPr>
                <w:rFonts w:ascii="宋体" w:hAnsi="宋体"/>
                <w:color w:val="000000"/>
                <w:spacing w:val="2"/>
                <w:sz w:val="24"/>
                <w:szCs w:val="24"/>
              </w:rPr>
            </w:pPr>
            <w:r w:rsidRPr="00EB5651"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内容：1、ETF基金的定义、运作机制、套利功能等；2、</w:t>
            </w:r>
            <w:r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宋体" w:hAnsi="宋体"/>
                <w:color w:val="000000"/>
                <w:spacing w:val="2"/>
                <w:sz w:val="24"/>
                <w:szCs w:val="24"/>
              </w:rPr>
              <w:t>EIT</w:t>
            </w:r>
            <w:r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s</w:t>
            </w:r>
            <w:r w:rsidRPr="00EB5651"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基金的特征：讨论</w:t>
            </w:r>
            <w:r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宋体" w:hAnsi="宋体"/>
                <w:color w:val="000000"/>
                <w:spacing w:val="2"/>
                <w:sz w:val="24"/>
                <w:szCs w:val="24"/>
              </w:rPr>
              <w:t>EIT</w:t>
            </w:r>
            <w:r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s</w:t>
            </w:r>
            <w:r w:rsidRPr="00EB5651"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基金的功能</w:t>
            </w:r>
          </w:p>
          <w:p w14:paraId="79A15212" w14:textId="77777777" w:rsidR="005F44F0" w:rsidRPr="00EB5651" w:rsidRDefault="005F44F0" w:rsidP="0042439D">
            <w:pPr>
              <w:spacing w:line="288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14:paraId="3CD674E0" w14:textId="77777777" w:rsidR="005F44F0" w:rsidRPr="00EB5651" w:rsidRDefault="005F44F0" w:rsidP="0042439D">
            <w:pPr>
              <w:spacing w:line="288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EB5651"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讨论：ETF基金的套利特征；</w:t>
            </w:r>
            <w:r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宋体" w:hAnsi="宋体"/>
                <w:color w:val="000000"/>
                <w:spacing w:val="2"/>
                <w:sz w:val="24"/>
                <w:szCs w:val="24"/>
              </w:rPr>
              <w:t>EIT</w:t>
            </w:r>
            <w:r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s</w:t>
            </w:r>
            <w:r w:rsidRPr="00EB5651"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基金为什么会产生？</w:t>
            </w:r>
            <w:r w:rsidRPr="00EB5651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5F44F0" w:rsidRPr="00EB5651" w14:paraId="69D7E7A5" w14:textId="77777777" w:rsidTr="0042439D">
        <w:tc>
          <w:tcPr>
            <w:tcW w:w="3190" w:type="dxa"/>
          </w:tcPr>
          <w:p w14:paraId="013B1548" w14:textId="77777777" w:rsidR="005F44F0" w:rsidRPr="00EB5651" w:rsidRDefault="005F44F0" w:rsidP="0042439D">
            <w:pPr>
              <w:spacing w:line="288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EB5651">
              <w:rPr>
                <w:rFonts w:ascii="宋体" w:hAnsi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90" w:type="dxa"/>
          </w:tcPr>
          <w:p w14:paraId="52AC09CD" w14:textId="77777777" w:rsidR="005F44F0" w:rsidRPr="00EB5651" w:rsidRDefault="005F44F0" w:rsidP="005F44F0">
            <w:pPr>
              <w:numPr>
                <w:ilvl w:val="0"/>
                <w:numId w:val="3"/>
              </w:numPr>
              <w:spacing w:line="420" w:lineRule="exact"/>
              <w:ind w:left="420" w:hanging="420"/>
              <w:rPr>
                <w:rFonts w:ascii="宋体" w:hAnsi="宋体"/>
                <w:color w:val="000000"/>
                <w:spacing w:val="2"/>
                <w:sz w:val="24"/>
                <w:szCs w:val="24"/>
              </w:rPr>
            </w:pPr>
            <w:r w:rsidRPr="00EB5651"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主题：基金的绩效与投资</w:t>
            </w:r>
          </w:p>
          <w:p w14:paraId="2D00E27B" w14:textId="77777777" w:rsidR="005F44F0" w:rsidRPr="00EB5651" w:rsidRDefault="005F44F0" w:rsidP="005F44F0">
            <w:pPr>
              <w:numPr>
                <w:ilvl w:val="0"/>
                <w:numId w:val="3"/>
              </w:numPr>
              <w:spacing w:line="420" w:lineRule="exact"/>
              <w:ind w:left="420" w:hanging="420"/>
              <w:rPr>
                <w:rFonts w:ascii="宋体" w:hAnsi="宋体"/>
                <w:color w:val="000000"/>
                <w:spacing w:val="2"/>
                <w:sz w:val="24"/>
                <w:szCs w:val="24"/>
              </w:rPr>
            </w:pPr>
            <w:r w:rsidRPr="00EB5651"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内容：三大绩效指标（特雷诺指数、夏普指数、詹森指数）；基金的评级（晨星评级、银河、中信等）；基金的投资选择</w:t>
            </w:r>
          </w:p>
          <w:p w14:paraId="15FD41EF" w14:textId="77777777" w:rsidR="005F44F0" w:rsidRPr="00EB5651" w:rsidRDefault="005F44F0" w:rsidP="0042439D">
            <w:pPr>
              <w:spacing w:line="288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FD7189C" w14:textId="77777777" w:rsidR="005F44F0" w:rsidRPr="00EB5651" w:rsidRDefault="005F44F0" w:rsidP="0042439D">
            <w:pPr>
              <w:spacing w:line="288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EB5651"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讨论：基金评价有用吗？如何利用晨星评级等，进行基金的选择？同学模拟利用晨星基金网进行基金投资选择</w:t>
            </w:r>
          </w:p>
        </w:tc>
      </w:tr>
    </w:tbl>
    <w:p w14:paraId="1ADE9004" w14:textId="77777777" w:rsidR="005F44F0" w:rsidRPr="00EB5651" w:rsidRDefault="005F44F0" w:rsidP="005F44F0">
      <w:pPr>
        <w:spacing w:line="288" w:lineRule="auto"/>
        <w:rPr>
          <w:rFonts w:ascii="宋体" w:hAnsi="宋体"/>
          <w:color w:val="000000"/>
          <w:sz w:val="24"/>
          <w:szCs w:val="24"/>
        </w:rPr>
      </w:pPr>
      <w:r w:rsidRPr="00EB5651">
        <w:rPr>
          <w:rFonts w:ascii="宋体" w:hAnsi="宋体" w:hint="eastAsia"/>
          <w:color w:val="000000"/>
          <w:sz w:val="24"/>
          <w:szCs w:val="24"/>
        </w:rPr>
        <w:t>注：每周的教学内容，同教学要点中的具体章节。具体内容的调整权利归教师所有。</w:t>
      </w:r>
    </w:p>
    <w:p w14:paraId="6747B295" w14:textId="77777777" w:rsidR="005F44F0" w:rsidRPr="00EB5651" w:rsidRDefault="005F44F0" w:rsidP="005F44F0">
      <w:pPr>
        <w:spacing w:line="288" w:lineRule="auto"/>
        <w:rPr>
          <w:rFonts w:ascii="宋体" w:hAnsi="宋体"/>
          <w:color w:val="000000"/>
          <w:sz w:val="24"/>
          <w:szCs w:val="24"/>
        </w:rPr>
      </w:pPr>
    </w:p>
    <w:p w14:paraId="0D8484D6" w14:textId="77777777" w:rsidR="00C879EE" w:rsidRPr="005F44F0" w:rsidRDefault="00C879EE"/>
    <w:sectPr w:rsidR="00C879EE" w:rsidRPr="005F44F0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2166E" w14:textId="77777777" w:rsidR="00E36D2C" w:rsidRDefault="00E36D2C" w:rsidP="00393460">
      <w:r>
        <w:separator/>
      </w:r>
    </w:p>
  </w:endnote>
  <w:endnote w:type="continuationSeparator" w:id="0">
    <w:p w14:paraId="5E7AC9F9" w14:textId="77777777" w:rsidR="00E36D2C" w:rsidRDefault="00E36D2C" w:rsidP="0039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2DA30" w14:textId="77777777" w:rsidR="00E36D2C" w:rsidRDefault="00E36D2C" w:rsidP="00393460">
      <w:r>
        <w:separator/>
      </w:r>
    </w:p>
  </w:footnote>
  <w:footnote w:type="continuationSeparator" w:id="0">
    <w:p w14:paraId="48AD7A07" w14:textId="77777777" w:rsidR="00E36D2C" w:rsidRDefault="00E36D2C" w:rsidP="0039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67C7B"/>
    <w:multiLevelType w:val="multilevel"/>
    <w:tmpl w:val="B98A6C4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EA34D1A"/>
    <w:multiLevelType w:val="multilevel"/>
    <w:tmpl w:val="390AB9C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1E68E7"/>
    <w:multiLevelType w:val="multilevel"/>
    <w:tmpl w:val="44782CC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211544354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22547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88340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F0"/>
    <w:rsid w:val="000D4248"/>
    <w:rsid w:val="00393460"/>
    <w:rsid w:val="005F44F0"/>
    <w:rsid w:val="009C11D9"/>
    <w:rsid w:val="00C879EE"/>
    <w:rsid w:val="00E36D2C"/>
    <w:rsid w:val="00F3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411EE"/>
  <w15:chartTrackingRefBased/>
  <w15:docId w15:val="{565E2E88-8B2C-4BE5-ACA0-BD802212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4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标题3"/>
    <w:basedOn w:val="a"/>
    <w:link w:val="30"/>
    <w:autoRedefine/>
    <w:qFormat/>
    <w:rsid w:val="000D4248"/>
    <w:pPr>
      <w:ind w:firstLineChars="200" w:firstLine="480"/>
    </w:pPr>
    <w:rPr>
      <w:rFonts w:asciiTheme="minorEastAsia" w:eastAsia="微软雅黑" w:hAnsiTheme="minorEastAsia"/>
      <w:color w:val="C45911" w:themeColor="accent2" w:themeShade="BF"/>
      <w:spacing w:val="15"/>
      <w:kern w:val="0"/>
      <w:sz w:val="24"/>
      <w:szCs w:val="21"/>
    </w:rPr>
  </w:style>
  <w:style w:type="character" w:customStyle="1" w:styleId="30">
    <w:name w:val="标题3 字符"/>
    <w:basedOn w:val="a0"/>
    <w:link w:val="3"/>
    <w:rsid w:val="000D4248"/>
    <w:rPr>
      <w:rFonts w:asciiTheme="minorEastAsia" w:eastAsia="微软雅黑" w:hAnsiTheme="minorEastAsia"/>
      <w:color w:val="C45911" w:themeColor="accent2" w:themeShade="BF"/>
      <w:spacing w:val="15"/>
      <w:kern w:val="0"/>
      <w:sz w:val="24"/>
      <w:szCs w:val="21"/>
    </w:rPr>
  </w:style>
  <w:style w:type="paragraph" w:styleId="TOC1">
    <w:name w:val="toc 1"/>
    <w:basedOn w:val="a"/>
    <w:next w:val="a"/>
    <w:rsid w:val="005F44F0"/>
    <w:pPr>
      <w:jc w:val="center"/>
    </w:pPr>
    <w:rPr>
      <w:rFonts w:eastAsia="黑体"/>
      <w:b/>
      <w:sz w:val="24"/>
    </w:rPr>
  </w:style>
  <w:style w:type="paragraph" w:styleId="a3">
    <w:name w:val="header"/>
    <w:basedOn w:val="a"/>
    <w:link w:val="a4"/>
    <w:uiPriority w:val="99"/>
    <w:unhideWhenUsed/>
    <w:rsid w:val="0039346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346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3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346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 LI</dc:creator>
  <cp:keywords/>
  <dc:description/>
  <cp:lastModifiedBy>YAO LI</cp:lastModifiedBy>
  <cp:revision>3</cp:revision>
  <dcterms:created xsi:type="dcterms:W3CDTF">2022-07-13T12:53:00Z</dcterms:created>
  <dcterms:modified xsi:type="dcterms:W3CDTF">2025-02-21T07:51:00Z</dcterms:modified>
</cp:coreProperties>
</file>