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E7CAA">
      <w:pPr>
        <w:spacing w:line="480" w:lineRule="auto"/>
        <w:ind w:left="-191" w:leftChars="-259" w:hanging="353" w:hangingChars="110"/>
        <w:jc w:val="center"/>
        <w:rPr>
          <w:rFonts w:ascii="黑体" w:eastAsia="黑体"/>
          <w:b/>
          <w:sz w:val="32"/>
          <w:szCs w:val="32"/>
          <w:u w:val="double"/>
        </w:rPr>
      </w:pPr>
      <w:r>
        <w:rPr>
          <w:rFonts w:hint="eastAsia" w:ascii="黑体" w:eastAsia="黑体"/>
          <w:b/>
          <w:sz w:val="32"/>
          <w:szCs w:val="32"/>
          <w:u w:val="double"/>
        </w:rPr>
        <w:t xml:space="preserve">  上海财经大学20</w:t>
      </w:r>
      <w:r>
        <w:rPr>
          <w:rFonts w:hint="eastAsia" w:ascii="黑体" w:eastAsia="黑体"/>
          <w:b/>
          <w:sz w:val="32"/>
          <w:szCs w:val="32"/>
          <w:u w:val="double"/>
          <w:lang w:val="en-US" w:eastAsia="zh-CN"/>
        </w:rPr>
        <w:t>25</w:t>
      </w:r>
      <w:r>
        <w:rPr>
          <w:rFonts w:hint="eastAsia" w:ascii="黑体" w:eastAsia="黑体"/>
          <w:b/>
          <w:sz w:val="32"/>
          <w:szCs w:val="32"/>
          <w:u w:val="double"/>
        </w:rPr>
        <w:t xml:space="preserve">   －20</w:t>
      </w:r>
      <w:r>
        <w:rPr>
          <w:rFonts w:hint="eastAsia" w:ascii="黑体" w:eastAsia="黑体"/>
          <w:b/>
          <w:sz w:val="32"/>
          <w:szCs w:val="32"/>
          <w:u w:val="double"/>
          <w:lang w:val="en-US" w:eastAsia="zh-CN"/>
        </w:rPr>
        <w:t>26</w:t>
      </w:r>
      <w:r>
        <w:rPr>
          <w:rFonts w:hint="eastAsia" w:ascii="黑体" w:eastAsia="黑体"/>
          <w:b/>
          <w:sz w:val="32"/>
          <w:szCs w:val="32"/>
          <w:u w:val="double"/>
        </w:rPr>
        <w:t xml:space="preserve">   学年第   学期教学进度表  </w:t>
      </w:r>
    </w:p>
    <w:p w14:paraId="46E662E0">
      <w:pPr>
        <w:spacing w:line="480" w:lineRule="auto"/>
        <w:rPr>
          <w:szCs w:val="21"/>
          <w:u w:val="dotted"/>
        </w:rPr>
      </w:pPr>
    </w:p>
    <w:p w14:paraId="4A28B572">
      <w:pPr>
        <w:spacing w:line="480" w:lineRule="auto"/>
        <w:rPr>
          <w:rFonts w:hint="eastAsia"/>
          <w:szCs w:val="21"/>
          <w:u w:val="dotted"/>
        </w:rPr>
      </w:pP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  <w:u w:val="dotted"/>
          <w:lang w:val="en-US" w:eastAsia="zh-CN"/>
        </w:rPr>
        <w:t>全校通选</w:t>
      </w:r>
      <w:r>
        <w:rPr>
          <w:rFonts w:hint="eastAsia"/>
          <w:szCs w:val="21"/>
          <w:u w:val="dotted"/>
        </w:rPr>
        <w:t xml:space="preserve">  </w:t>
      </w:r>
      <w:r>
        <w:rPr>
          <w:rFonts w:hint="eastAsia"/>
          <w:szCs w:val="21"/>
        </w:rPr>
        <w:t xml:space="preserve">系  </w:t>
      </w:r>
      <w:r>
        <w:rPr>
          <w:rFonts w:hint="eastAsia"/>
          <w:szCs w:val="21"/>
          <w:u w:val="dotted"/>
        </w:rPr>
        <w:t xml:space="preserve">     </w:t>
      </w:r>
      <w:r>
        <w:rPr>
          <w:rFonts w:hint="eastAsia"/>
          <w:szCs w:val="21"/>
        </w:rPr>
        <w:t xml:space="preserve">专业  </w:t>
      </w:r>
      <w:r>
        <w:rPr>
          <w:rFonts w:hint="eastAsia"/>
          <w:szCs w:val="21"/>
          <w:u w:val="dotted"/>
        </w:rPr>
        <w:t xml:space="preserve">      </w:t>
      </w:r>
      <w:r>
        <w:rPr>
          <w:rFonts w:hint="eastAsia"/>
          <w:szCs w:val="21"/>
        </w:rPr>
        <w:t xml:space="preserve">年级  </w:t>
      </w:r>
      <w:r>
        <w:rPr>
          <w:rFonts w:hint="eastAsia"/>
          <w:szCs w:val="21"/>
          <w:u w:val="dotted"/>
        </w:rPr>
        <w:t xml:space="preserve">    </w:t>
      </w:r>
      <w:r>
        <w:rPr>
          <w:rFonts w:hint="eastAsia"/>
          <w:szCs w:val="21"/>
        </w:rPr>
        <w:t>班   课程名称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  <w:u w:val="dotted"/>
          <w:lang w:val="en-US" w:eastAsia="zh-CN"/>
        </w:rPr>
        <w:t>习近平关于教育重要论述研究</w:t>
      </w:r>
      <w:r>
        <w:rPr>
          <w:rFonts w:hint="eastAsia"/>
          <w:szCs w:val="21"/>
          <w:u w:val="dotted"/>
        </w:rPr>
        <w:t xml:space="preserve">                </w:t>
      </w:r>
    </w:p>
    <w:p w14:paraId="15AEFDBC">
      <w:pPr>
        <w:spacing w:line="480" w:lineRule="auto"/>
        <w:rPr>
          <w:rFonts w:hint="default" w:eastAsia="宋体"/>
          <w:szCs w:val="21"/>
          <w:u w:val="dotted"/>
          <w:lang w:val="en-US" w:eastAsia="zh-CN"/>
        </w:rPr>
      </w:pPr>
      <w:r>
        <w:rPr>
          <w:rFonts w:hint="eastAsia"/>
          <w:szCs w:val="21"/>
          <w:u w:val="none"/>
          <w:lang w:val="en-US" w:eastAsia="zh-CN"/>
        </w:rPr>
        <w:t>课程序号</w:t>
      </w:r>
      <w:r>
        <w:rPr>
          <w:rFonts w:hint="eastAsia"/>
          <w:szCs w:val="21"/>
          <w:u w:val="dotted"/>
          <w:lang w:val="en-US" w:eastAsia="zh-CN"/>
        </w:rPr>
        <w:t xml:space="preserve">     0401                    </w:t>
      </w:r>
      <w:r>
        <w:rPr>
          <w:rFonts w:hint="eastAsia"/>
          <w:szCs w:val="21"/>
          <w:u w:val="none"/>
          <w:lang w:val="en-US" w:eastAsia="zh-CN"/>
        </w:rPr>
        <w:t xml:space="preserve">     课程代码</w:t>
      </w:r>
      <w:r>
        <w:rPr>
          <w:rFonts w:hint="eastAsia"/>
          <w:szCs w:val="21"/>
          <w:u w:val="dotted"/>
          <w:lang w:val="en-US" w:eastAsia="zh-CN"/>
        </w:rPr>
        <w:t xml:space="preserve">   106327                             </w:t>
      </w:r>
    </w:p>
    <w:p w14:paraId="58E71485">
      <w:pPr>
        <w:spacing w:line="480" w:lineRule="auto"/>
        <w:rPr>
          <w:szCs w:val="21"/>
        </w:rPr>
      </w:pPr>
      <w:r>
        <w:rPr>
          <w:rFonts w:hint="eastAsia"/>
          <w:szCs w:val="21"/>
        </w:rPr>
        <w:t>总学时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color w:val="FF0000"/>
          <w:szCs w:val="21"/>
          <w:u w:val="dotted"/>
        </w:rPr>
        <w:t>课程学分</w:t>
      </w:r>
      <w:r>
        <w:rPr>
          <w:color w:val="FF0000"/>
          <w:szCs w:val="21"/>
          <w:u w:val="dotted"/>
        </w:rPr>
        <w:t>*1</w:t>
      </w:r>
      <w:r>
        <w:rPr>
          <w:rFonts w:hint="eastAsia"/>
          <w:color w:val="FF0000"/>
          <w:szCs w:val="21"/>
          <w:u w:val="dotted"/>
        </w:rPr>
        <w:t xml:space="preserve">6 </w:t>
      </w:r>
      <w:r>
        <w:rPr>
          <w:rFonts w:hint="eastAsia"/>
          <w:szCs w:val="21"/>
          <w:u w:val="dotted"/>
        </w:rPr>
        <w:t xml:space="preserve">  </w:t>
      </w:r>
      <w:r>
        <w:rPr>
          <w:rFonts w:hint="eastAsia"/>
          <w:szCs w:val="21"/>
        </w:rPr>
        <w:t xml:space="preserve"> 本学期安排学时数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  <w:u w:val="dotted"/>
          <w:lang w:val="en-US" w:eastAsia="zh-CN"/>
        </w:rPr>
        <w:t>16</w:t>
      </w:r>
      <w:r>
        <w:rPr>
          <w:rFonts w:hint="eastAsia"/>
          <w:szCs w:val="21"/>
          <w:u w:val="dotted"/>
        </w:rPr>
        <w:t xml:space="preserve">   </w:t>
      </w:r>
      <w:r>
        <w:rPr>
          <w:rFonts w:hint="eastAsia"/>
          <w:szCs w:val="21"/>
        </w:rPr>
        <w:t>（其中讲课</w:t>
      </w:r>
      <w:r>
        <w:rPr>
          <w:rFonts w:hint="eastAsia"/>
          <w:szCs w:val="21"/>
          <w:u w:val="dotted"/>
        </w:rPr>
        <w:t xml:space="preserve">  </w:t>
      </w:r>
      <w:r>
        <w:rPr>
          <w:rFonts w:hint="eastAsia"/>
          <w:szCs w:val="21"/>
          <w:u w:val="dotted"/>
          <w:lang w:val="en-US" w:eastAsia="zh-CN"/>
        </w:rPr>
        <w:t>8</w:t>
      </w:r>
      <w:r>
        <w:rPr>
          <w:rFonts w:hint="eastAsia"/>
          <w:szCs w:val="21"/>
          <w:u w:val="dotted"/>
        </w:rPr>
        <w:t xml:space="preserve">  </w:t>
      </w:r>
      <w:r>
        <w:rPr>
          <w:rFonts w:hint="eastAsia"/>
          <w:szCs w:val="21"/>
        </w:rPr>
        <w:t>学时，课堂练习、讨论</w:t>
      </w:r>
      <w:r>
        <w:rPr>
          <w:rFonts w:hint="eastAsia"/>
          <w:szCs w:val="21"/>
          <w:u w:val="dotted"/>
        </w:rPr>
        <w:t xml:space="preserve">  </w:t>
      </w:r>
      <w:r>
        <w:rPr>
          <w:rFonts w:hint="eastAsia"/>
          <w:szCs w:val="21"/>
          <w:u w:val="dotted"/>
          <w:lang w:val="en-US" w:eastAsia="zh-CN"/>
        </w:rPr>
        <w:t>6</w:t>
      </w:r>
      <w:r>
        <w:rPr>
          <w:rFonts w:hint="eastAsia"/>
          <w:szCs w:val="21"/>
          <w:u w:val="dotted"/>
        </w:rPr>
        <w:t xml:space="preserve">  </w:t>
      </w:r>
      <w:r>
        <w:rPr>
          <w:rFonts w:hint="eastAsia"/>
          <w:szCs w:val="21"/>
        </w:rPr>
        <w:t>学时，其他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  <w:u w:val="dotted"/>
          <w:lang w:val="en-US" w:eastAsia="zh-CN"/>
        </w:rPr>
        <w:t>2</w:t>
      </w:r>
      <w:r>
        <w:rPr>
          <w:rFonts w:hint="eastAsia"/>
          <w:szCs w:val="21"/>
          <w:u w:val="dotted"/>
        </w:rPr>
        <w:t xml:space="preserve">   </w:t>
      </w:r>
      <w:r>
        <w:rPr>
          <w:rFonts w:hint="eastAsia"/>
          <w:szCs w:val="21"/>
        </w:rPr>
        <w:t>学时）</w:t>
      </w:r>
      <w:bookmarkStart w:id="1" w:name="_GoBack"/>
      <w:bookmarkEnd w:id="1"/>
    </w:p>
    <w:p w14:paraId="73649BA6">
      <w:pPr>
        <w:spacing w:line="480" w:lineRule="auto"/>
        <w:rPr>
          <w:szCs w:val="21"/>
          <w:u w:val="dotted"/>
        </w:rPr>
      </w:pPr>
      <w:r>
        <w:rPr>
          <w:rFonts w:hint="eastAsia"/>
          <w:szCs w:val="21"/>
        </w:rPr>
        <w:t>讲课教师</w:t>
      </w:r>
      <w:r>
        <w:rPr>
          <w:rFonts w:hint="eastAsia"/>
          <w:szCs w:val="21"/>
          <w:u w:val="dotted"/>
        </w:rPr>
        <w:t xml:space="preserve">      </w:t>
      </w:r>
      <w:r>
        <w:rPr>
          <w:rFonts w:hint="eastAsia"/>
          <w:szCs w:val="21"/>
          <w:u w:val="dotted"/>
          <w:lang w:val="en-US" w:eastAsia="zh-CN"/>
        </w:rPr>
        <w:t>李敏</w:t>
      </w:r>
      <w:r>
        <w:rPr>
          <w:rFonts w:hint="eastAsia"/>
          <w:szCs w:val="21"/>
          <w:u w:val="dotted"/>
        </w:rPr>
        <w:t xml:space="preserve">             </w:t>
      </w:r>
      <w:r>
        <w:rPr>
          <w:rFonts w:hint="eastAsia"/>
          <w:szCs w:val="21"/>
        </w:rPr>
        <w:t xml:space="preserve">  辅导教师</w:t>
      </w:r>
      <w:r>
        <w:rPr>
          <w:rFonts w:hint="eastAsia"/>
          <w:szCs w:val="21"/>
          <w:u w:val="dotted"/>
        </w:rPr>
        <w:t xml:space="preserve">                   </w:t>
      </w:r>
    </w:p>
    <w:p w14:paraId="0BD661D9">
      <w:pPr>
        <w:spacing w:line="480" w:lineRule="auto"/>
        <w:rPr>
          <w:szCs w:val="21"/>
          <w:u w:val="dotted"/>
        </w:rPr>
      </w:pPr>
    </w:p>
    <w:tbl>
      <w:tblPr>
        <w:tblStyle w:val="4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434"/>
        <w:gridCol w:w="728"/>
        <w:gridCol w:w="2987"/>
        <w:gridCol w:w="754"/>
        <w:gridCol w:w="2990"/>
      </w:tblGrid>
      <w:tr w14:paraId="063E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1004" w:type="dxa"/>
            <w:vMerge w:val="restart"/>
            <w:shd w:val="clear" w:color="auto" w:fill="auto"/>
            <w:textDirection w:val="tbRlV"/>
            <w:vAlign w:val="center"/>
          </w:tcPr>
          <w:p w14:paraId="12310ABF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   次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14:paraId="0D3A66C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日～ 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日</w:t>
            </w:r>
          </w:p>
        </w:tc>
        <w:tc>
          <w:tcPr>
            <w:tcW w:w="3715" w:type="dxa"/>
            <w:gridSpan w:val="2"/>
            <w:shd w:val="clear" w:color="auto" w:fill="auto"/>
            <w:vAlign w:val="center"/>
          </w:tcPr>
          <w:p w14:paraId="0F0FCB6B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                   课</w:t>
            </w:r>
          </w:p>
        </w:tc>
        <w:tc>
          <w:tcPr>
            <w:tcW w:w="3744" w:type="dxa"/>
            <w:gridSpan w:val="2"/>
            <w:shd w:val="clear" w:color="auto" w:fill="auto"/>
            <w:vAlign w:val="center"/>
          </w:tcPr>
          <w:p w14:paraId="0C0C7C01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课堂练习、讨论及课外作业</w:t>
            </w:r>
            <w:r>
              <w:rPr>
                <w:rFonts w:hint="eastAsia"/>
                <w:szCs w:val="21"/>
                <w:lang w:val="en-US" w:eastAsia="zh-CN"/>
              </w:rPr>
              <w:t>等</w:t>
            </w:r>
          </w:p>
        </w:tc>
      </w:tr>
      <w:tr w14:paraId="1A65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tblHeader/>
          <w:jc w:val="center"/>
        </w:trPr>
        <w:tc>
          <w:tcPr>
            <w:tcW w:w="1004" w:type="dxa"/>
            <w:vMerge w:val="continue"/>
            <w:shd w:val="clear" w:color="auto" w:fill="auto"/>
          </w:tcPr>
          <w:p w14:paraId="09B58AA0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vMerge w:val="continue"/>
            <w:shd w:val="clear" w:color="auto" w:fill="auto"/>
          </w:tcPr>
          <w:p w14:paraId="527E60B8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A3E8213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3C79743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         容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51DC31E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248E535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           容</w:t>
            </w:r>
          </w:p>
        </w:tc>
      </w:tr>
      <w:tr w14:paraId="23F4B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</w:tcPr>
          <w:p w14:paraId="5C28072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第一周</w:t>
            </w:r>
          </w:p>
        </w:tc>
        <w:tc>
          <w:tcPr>
            <w:tcW w:w="1434" w:type="dxa"/>
            <w:shd w:val="clear" w:color="auto" w:fill="auto"/>
          </w:tcPr>
          <w:p w14:paraId="006B2EC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9月1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68270906">
            <w:pPr>
              <w:spacing w:line="48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987" w:type="dxa"/>
            <w:shd w:val="clear" w:color="auto" w:fill="auto"/>
          </w:tcPr>
          <w:p w14:paraId="4EA3E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习近平关于教育重要论述的基本概要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(上)</w:t>
            </w:r>
          </w:p>
          <w:p w14:paraId="2091E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1.</w:t>
            </w:r>
            <w:r>
              <w:rPr>
                <w:rFonts w:hint="eastAsia"/>
                <w:b w:val="0"/>
                <w:bCs/>
                <w:szCs w:val="21"/>
              </w:rPr>
              <w:t>习近平总书记教育重要论述的战略视野</w:t>
            </w:r>
          </w:p>
          <w:p w14:paraId="58FA2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2.</w:t>
            </w:r>
            <w:r>
              <w:rPr>
                <w:rFonts w:hint="eastAsia"/>
                <w:b w:val="0"/>
                <w:bCs/>
              </w:rPr>
              <w:t>习近平总书记教育重要论述的内容体系</w:t>
            </w:r>
          </w:p>
        </w:tc>
        <w:tc>
          <w:tcPr>
            <w:tcW w:w="754" w:type="dxa"/>
            <w:shd w:val="clear" w:color="auto" w:fill="auto"/>
          </w:tcPr>
          <w:p w14:paraId="282BCC62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14:paraId="0183AFF2">
            <w:pPr>
              <w:spacing w:line="480" w:lineRule="auto"/>
              <w:rPr>
                <w:szCs w:val="21"/>
              </w:rPr>
            </w:pPr>
          </w:p>
        </w:tc>
      </w:tr>
      <w:tr w14:paraId="2682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</w:tcPr>
          <w:p w14:paraId="095728E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周</w:t>
            </w:r>
          </w:p>
        </w:tc>
        <w:tc>
          <w:tcPr>
            <w:tcW w:w="1434" w:type="dxa"/>
            <w:shd w:val="clear" w:color="auto" w:fill="auto"/>
            <w:vAlign w:val="top"/>
          </w:tcPr>
          <w:p w14:paraId="55B18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9月1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31D20139">
            <w:pPr>
              <w:spacing w:line="48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987" w:type="dxa"/>
            <w:shd w:val="clear" w:color="auto" w:fill="auto"/>
          </w:tcPr>
          <w:p w14:paraId="55CF8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习近平关于教育重要论述的基本概要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(下)</w:t>
            </w:r>
          </w:p>
          <w:p w14:paraId="64E1F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1.</w:t>
            </w:r>
            <w:r>
              <w:rPr>
                <w:rFonts w:hint="eastAsia"/>
                <w:b w:val="0"/>
                <w:bCs/>
              </w:rPr>
              <w:t>习近平总书记教育重要论述的内容体系</w:t>
            </w:r>
          </w:p>
          <w:p w14:paraId="4AEDE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2.习近平总书记教育重要论述的重大意义</w:t>
            </w:r>
          </w:p>
          <w:p w14:paraId="15ED7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szCs w:val="21"/>
              </w:rPr>
            </w:pPr>
          </w:p>
        </w:tc>
        <w:tc>
          <w:tcPr>
            <w:tcW w:w="754" w:type="dxa"/>
            <w:shd w:val="clear" w:color="auto" w:fill="auto"/>
          </w:tcPr>
          <w:p w14:paraId="1B8EF9C5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14:paraId="796F2B84">
            <w:pPr>
              <w:spacing w:line="480" w:lineRule="auto"/>
              <w:rPr>
                <w:szCs w:val="21"/>
              </w:rPr>
            </w:pPr>
          </w:p>
        </w:tc>
      </w:tr>
      <w:tr w14:paraId="7AAC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</w:tcPr>
          <w:p w14:paraId="6B1BC74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  <w:lang w:val="en-US" w:eastAsia="zh-CN"/>
              </w:rPr>
              <w:t>三</w:t>
            </w:r>
            <w:r>
              <w:rPr>
                <w:rFonts w:hint="eastAsia"/>
                <w:szCs w:val="21"/>
              </w:rPr>
              <w:t>周</w:t>
            </w:r>
          </w:p>
        </w:tc>
        <w:tc>
          <w:tcPr>
            <w:tcW w:w="1434" w:type="dxa"/>
            <w:shd w:val="clear" w:color="auto" w:fill="auto"/>
          </w:tcPr>
          <w:p w14:paraId="020FE21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9月2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7012E948">
            <w:pPr>
              <w:spacing w:line="48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2987" w:type="dxa"/>
            <w:shd w:val="clear" w:color="auto" w:fill="auto"/>
          </w:tcPr>
          <w:p w14:paraId="30E8DB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加快建设教育强国</w:t>
            </w:r>
          </w:p>
          <w:p w14:paraId="157C87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加快建设教育强国的战略意义</w:t>
            </w:r>
          </w:p>
          <w:p w14:paraId="02916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新时代加快建设教育强国的具体举措</w:t>
            </w:r>
          </w:p>
        </w:tc>
        <w:tc>
          <w:tcPr>
            <w:tcW w:w="754" w:type="dxa"/>
            <w:shd w:val="clear" w:color="auto" w:fill="auto"/>
          </w:tcPr>
          <w:p w14:paraId="18F34616">
            <w:pPr>
              <w:spacing w:line="48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2990" w:type="dxa"/>
            <w:shd w:val="clear" w:color="auto" w:fill="auto"/>
          </w:tcPr>
          <w:p w14:paraId="3DA7039A"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加快建设教育强国的措施有哪些？</w:t>
            </w:r>
          </w:p>
        </w:tc>
      </w:tr>
      <w:tr w14:paraId="00A5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04" w:type="dxa"/>
            <w:shd w:val="clear" w:color="auto" w:fill="auto"/>
          </w:tcPr>
          <w:p w14:paraId="6FB4EAD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  <w:lang w:val="en-US" w:eastAsia="zh-CN"/>
              </w:rPr>
              <w:t>四</w:t>
            </w:r>
            <w:r>
              <w:rPr>
                <w:rFonts w:hint="eastAsia"/>
                <w:szCs w:val="21"/>
              </w:rPr>
              <w:t>周</w:t>
            </w:r>
          </w:p>
        </w:tc>
        <w:tc>
          <w:tcPr>
            <w:tcW w:w="1434" w:type="dxa"/>
            <w:shd w:val="clear" w:color="auto" w:fill="auto"/>
          </w:tcPr>
          <w:p w14:paraId="448C98C6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10月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1824A8CF">
            <w:pPr>
              <w:spacing w:line="480" w:lineRule="auto"/>
              <w:rPr>
                <w:szCs w:val="21"/>
              </w:rPr>
            </w:pPr>
          </w:p>
        </w:tc>
        <w:tc>
          <w:tcPr>
            <w:tcW w:w="2987" w:type="dxa"/>
            <w:shd w:val="clear" w:color="auto" w:fill="auto"/>
          </w:tcPr>
          <w:p w14:paraId="6980F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国庆放假</w:t>
            </w:r>
          </w:p>
        </w:tc>
        <w:tc>
          <w:tcPr>
            <w:tcW w:w="754" w:type="dxa"/>
            <w:shd w:val="clear" w:color="auto" w:fill="auto"/>
          </w:tcPr>
          <w:p w14:paraId="4CA05D42">
            <w:pPr>
              <w:spacing w:line="48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14:paraId="09540CCA"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如何增强人民教育获得感</w:t>
            </w:r>
          </w:p>
        </w:tc>
      </w:tr>
      <w:tr w14:paraId="47F6D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</w:tcPr>
          <w:p w14:paraId="02BEA82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  <w:lang w:val="en-US" w:eastAsia="zh-CN"/>
              </w:rPr>
              <w:t>五</w:t>
            </w:r>
            <w:r>
              <w:rPr>
                <w:rFonts w:hint="eastAsia"/>
                <w:szCs w:val="21"/>
              </w:rPr>
              <w:t>周</w:t>
            </w:r>
          </w:p>
        </w:tc>
        <w:tc>
          <w:tcPr>
            <w:tcW w:w="1434" w:type="dxa"/>
            <w:shd w:val="clear" w:color="auto" w:fill="auto"/>
          </w:tcPr>
          <w:p w14:paraId="66B6B4BC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10月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5AD56BE2">
            <w:pPr>
              <w:spacing w:line="48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2987" w:type="dxa"/>
            <w:shd w:val="clear" w:color="auto" w:fill="auto"/>
          </w:tcPr>
          <w:p w14:paraId="62FD7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教育与中华民族的伟大复兴</w:t>
            </w:r>
          </w:p>
          <w:p w14:paraId="17B76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/>
                <w:b w:val="0"/>
                <w:bCs/>
                <w:szCs w:val="21"/>
                <w:lang w:val="en-US" w:eastAsia="zh-CN"/>
              </w:rPr>
            </w:pPr>
            <w:bookmarkStart w:id="0" w:name="_Hlk176304315"/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1. 中华民族伟大复兴对教育的需求与要求</w:t>
            </w:r>
          </w:p>
          <w:p w14:paraId="6BB19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2. 教育对中华民族伟大复兴的推动作用</w:t>
            </w:r>
            <w:bookmarkEnd w:id="0"/>
          </w:p>
        </w:tc>
        <w:tc>
          <w:tcPr>
            <w:tcW w:w="754" w:type="dxa"/>
            <w:shd w:val="clear" w:color="auto" w:fill="auto"/>
          </w:tcPr>
          <w:p w14:paraId="357088C3">
            <w:pPr>
              <w:spacing w:line="48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2990" w:type="dxa"/>
            <w:shd w:val="clear" w:color="auto" w:fill="auto"/>
          </w:tcPr>
          <w:p w14:paraId="5730695C"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如何认识教育对中华民族伟大复兴的重要作用</w:t>
            </w:r>
          </w:p>
        </w:tc>
      </w:tr>
      <w:tr w14:paraId="130F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</w:tcPr>
          <w:p w14:paraId="15F6176F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  <w:lang w:val="en-US" w:eastAsia="zh-CN"/>
              </w:rPr>
              <w:t>六</w:t>
            </w:r>
            <w:r>
              <w:rPr>
                <w:rFonts w:hint="eastAsia"/>
                <w:szCs w:val="21"/>
              </w:rPr>
              <w:t>周</w:t>
            </w:r>
          </w:p>
        </w:tc>
        <w:tc>
          <w:tcPr>
            <w:tcW w:w="1434" w:type="dxa"/>
            <w:shd w:val="clear" w:color="auto" w:fill="auto"/>
          </w:tcPr>
          <w:p w14:paraId="1EC2D95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10月1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16426C9C">
            <w:pPr>
              <w:spacing w:line="48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2987" w:type="dxa"/>
            <w:shd w:val="clear" w:color="auto" w:fill="auto"/>
          </w:tcPr>
          <w:p w14:paraId="4E6199A0">
            <w:pPr>
              <w:keepNext w:val="0"/>
              <w:keepLines w:val="0"/>
              <w:pageBreakBefore w:val="0"/>
              <w:widowControl w:val="0"/>
              <w:tabs>
                <w:tab w:val="left" w:pos="36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加快教育现代化</w:t>
            </w:r>
          </w:p>
          <w:p w14:paraId="0D692B14">
            <w:pPr>
              <w:keepNext w:val="0"/>
              <w:keepLines w:val="0"/>
              <w:pageBreakBefore w:val="0"/>
              <w:widowControl w:val="0"/>
              <w:tabs>
                <w:tab w:val="left" w:pos="36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宋体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1.教育现代化的参照系</w:t>
            </w:r>
          </w:p>
          <w:p w14:paraId="2A9008DE">
            <w:pPr>
              <w:keepNext w:val="0"/>
              <w:keepLines w:val="0"/>
              <w:pageBreakBefore w:val="0"/>
              <w:widowControl w:val="0"/>
              <w:tabs>
                <w:tab w:val="left" w:pos="36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2.新时代对推进教育现代化的措施</w:t>
            </w:r>
          </w:p>
        </w:tc>
        <w:tc>
          <w:tcPr>
            <w:tcW w:w="754" w:type="dxa"/>
            <w:shd w:val="clear" w:color="auto" w:fill="auto"/>
          </w:tcPr>
          <w:p w14:paraId="6FBB08CB">
            <w:pPr>
              <w:spacing w:line="48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2990" w:type="dxa"/>
            <w:shd w:val="clear" w:color="auto" w:fill="auto"/>
          </w:tcPr>
          <w:p w14:paraId="34626B00"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如何认识教育现代化？</w:t>
            </w:r>
          </w:p>
        </w:tc>
      </w:tr>
      <w:tr w14:paraId="4E85B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</w:tcPr>
          <w:p w14:paraId="78D365EC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  <w:lang w:val="en-US" w:eastAsia="zh-CN"/>
              </w:rPr>
              <w:t>七</w:t>
            </w:r>
            <w:r>
              <w:rPr>
                <w:rFonts w:hint="eastAsia"/>
                <w:szCs w:val="21"/>
              </w:rPr>
              <w:t>周</w:t>
            </w:r>
          </w:p>
        </w:tc>
        <w:tc>
          <w:tcPr>
            <w:tcW w:w="1434" w:type="dxa"/>
            <w:shd w:val="clear" w:color="auto" w:fill="auto"/>
          </w:tcPr>
          <w:p w14:paraId="53F9596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10月2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6B1551A1">
            <w:pPr>
              <w:spacing w:line="48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2987" w:type="dxa"/>
            <w:shd w:val="clear" w:color="auto" w:fill="auto"/>
          </w:tcPr>
          <w:p w14:paraId="2A43FD85">
            <w:pPr>
              <w:keepNext w:val="0"/>
              <w:keepLines w:val="0"/>
              <w:pageBreakBefore w:val="0"/>
              <w:widowControl w:val="0"/>
              <w:tabs>
                <w:tab w:val="left" w:pos="36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培养担当民族复兴大任的时代新人——</w:t>
            </w:r>
            <w:r>
              <w:rPr>
                <w:rFonts w:hint="eastAsia" w:ascii="宋体" w:hAnsi="宋体"/>
                <w:b/>
                <w:lang w:val="en-US" w:eastAsia="zh-CN"/>
              </w:rPr>
              <w:t>五育篇</w:t>
            </w:r>
          </w:p>
          <w:p w14:paraId="110C72EF">
            <w:pPr>
              <w:keepNext w:val="0"/>
              <w:keepLines w:val="0"/>
              <w:pageBreakBefore w:val="0"/>
              <w:widowControl w:val="0"/>
              <w:tabs>
                <w:tab w:val="left" w:pos="36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宋体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1.五育与人的发展</w:t>
            </w:r>
          </w:p>
          <w:p w14:paraId="60E962BB">
            <w:pPr>
              <w:keepNext w:val="0"/>
              <w:keepLines w:val="0"/>
              <w:pageBreakBefore w:val="0"/>
              <w:widowControl w:val="0"/>
              <w:tabs>
                <w:tab w:val="left" w:pos="36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2.五育的现代化建设</w:t>
            </w:r>
          </w:p>
        </w:tc>
        <w:tc>
          <w:tcPr>
            <w:tcW w:w="754" w:type="dxa"/>
            <w:shd w:val="clear" w:color="auto" w:fill="auto"/>
          </w:tcPr>
          <w:p w14:paraId="3E7018A5">
            <w:pPr>
              <w:spacing w:line="48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2990" w:type="dxa"/>
            <w:shd w:val="clear" w:color="auto" w:fill="auto"/>
          </w:tcPr>
          <w:p w14:paraId="7F591A88"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如何认识五育融合与人的全面发展？</w:t>
            </w:r>
          </w:p>
        </w:tc>
      </w:tr>
    </w:tbl>
    <w:p w14:paraId="50D9A136">
      <w:pPr>
        <w:spacing w:line="480" w:lineRule="auto"/>
        <w:ind w:right="1260"/>
        <w:rPr>
          <w:sz w:val="18"/>
          <w:szCs w:val="18"/>
          <w:u w:val="dotted"/>
        </w:rPr>
      </w:pPr>
    </w:p>
    <w:tbl>
      <w:tblPr>
        <w:tblStyle w:val="4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77"/>
        <w:gridCol w:w="7516"/>
      </w:tblGrid>
      <w:tr w14:paraId="1080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004" w:type="dxa"/>
            <w:vMerge w:val="restart"/>
            <w:shd w:val="clear" w:color="auto" w:fill="auto"/>
            <w:textDirection w:val="tbRlV"/>
            <w:vAlign w:val="center"/>
          </w:tcPr>
          <w:p w14:paraId="45A32642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   次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</w:tcPr>
          <w:p w14:paraId="6A694BFF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日～ 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日</w:t>
            </w:r>
          </w:p>
        </w:tc>
        <w:tc>
          <w:tcPr>
            <w:tcW w:w="7516" w:type="dxa"/>
            <w:shd w:val="clear" w:color="auto" w:fill="auto"/>
            <w:vAlign w:val="center"/>
          </w:tcPr>
          <w:p w14:paraId="17E7F4F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期末考核</w:t>
            </w:r>
          </w:p>
        </w:tc>
      </w:tr>
      <w:tr w14:paraId="269D5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004" w:type="dxa"/>
            <w:vMerge w:val="continue"/>
            <w:shd w:val="clear" w:color="auto" w:fill="auto"/>
            <w:textDirection w:val="tbRlV"/>
            <w:vAlign w:val="center"/>
          </w:tcPr>
          <w:p w14:paraId="6431F77F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377" w:type="dxa"/>
            <w:vMerge w:val="continue"/>
            <w:shd w:val="clear" w:color="auto" w:fill="auto"/>
            <w:vAlign w:val="center"/>
          </w:tcPr>
          <w:p w14:paraId="3F38B22A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516" w:type="dxa"/>
            <w:shd w:val="clear" w:color="auto" w:fill="auto"/>
            <w:vAlign w:val="center"/>
          </w:tcPr>
          <w:p w14:paraId="255C4B6C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考核方式</w:t>
            </w:r>
          </w:p>
        </w:tc>
      </w:tr>
      <w:tr w14:paraId="5EDFB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004" w:type="dxa"/>
            <w:shd w:val="clear" w:color="auto" w:fill="auto"/>
          </w:tcPr>
          <w:p w14:paraId="3BC3E426"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第8周</w:t>
            </w:r>
          </w:p>
        </w:tc>
        <w:tc>
          <w:tcPr>
            <w:tcW w:w="1377" w:type="dxa"/>
            <w:shd w:val="clear" w:color="auto" w:fill="auto"/>
          </w:tcPr>
          <w:p w14:paraId="5E603CC4"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10月30日</w:t>
            </w:r>
          </w:p>
        </w:tc>
        <w:tc>
          <w:tcPr>
            <w:tcW w:w="7516" w:type="dxa"/>
            <w:shd w:val="clear" w:color="auto" w:fill="auto"/>
          </w:tcPr>
          <w:p w14:paraId="05557D62"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期末考试；开卷</w:t>
            </w:r>
          </w:p>
        </w:tc>
      </w:tr>
      <w:tr w14:paraId="6B62A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2381" w:type="dxa"/>
            <w:gridSpan w:val="2"/>
            <w:shd w:val="clear" w:color="auto" w:fill="auto"/>
            <w:vAlign w:val="center"/>
          </w:tcPr>
          <w:p w14:paraId="28796BA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指定教材和教学参考书</w:t>
            </w:r>
          </w:p>
        </w:tc>
        <w:tc>
          <w:tcPr>
            <w:tcW w:w="7516" w:type="dxa"/>
            <w:shd w:val="clear" w:color="auto" w:fill="auto"/>
          </w:tcPr>
          <w:p w14:paraId="35EC3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指定教材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本书编写组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习近平总书记教育重要论述讲义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[M].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高等教育出版社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,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2020年</w:t>
            </w:r>
          </w:p>
          <w:p w14:paraId="56573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参考书目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教育部课题组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深入学习习近平关于教育的重要论述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[M].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人民出版社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2019年</w:t>
            </w:r>
          </w:p>
          <w:p w14:paraId="4DC91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2.习近平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论教育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[M].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中央文献出版社，2024年</w:t>
            </w:r>
          </w:p>
        </w:tc>
      </w:tr>
    </w:tbl>
    <w:p w14:paraId="220165CB">
      <w:pPr>
        <w:spacing w:line="480" w:lineRule="auto"/>
        <w:ind w:right="36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教研室主任：</w:t>
      </w:r>
      <w:r>
        <w:rPr>
          <w:rFonts w:hint="eastAsia"/>
          <w:sz w:val="18"/>
          <w:szCs w:val="18"/>
          <w:u w:val="dotted"/>
        </w:rPr>
        <w:t xml:space="preserve"> </w:t>
      </w:r>
      <w:r>
        <w:drawing>
          <wp:inline distT="0" distB="0" distL="0" distR="0">
            <wp:extent cx="383540" cy="175895"/>
            <wp:effectExtent l="0" t="0" r="12700" b="6985"/>
            <wp:docPr id="1" name="图片 0" descr="李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李敏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ABA6A0"/>
                        </a:clrFrom>
                        <a:clrTo>
                          <a:srgbClr val="ABA6A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17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  <w:u w:val="dotted"/>
        </w:rPr>
        <w:t xml:space="preserve">      </w:t>
      </w:r>
    </w:p>
    <w:p w14:paraId="796C8648">
      <w:pPr>
        <w:spacing w:line="480" w:lineRule="auto"/>
        <w:ind w:right="540"/>
        <w:jc w:val="right"/>
        <w:rPr>
          <w:sz w:val="18"/>
          <w:szCs w:val="18"/>
        </w:rPr>
      </w:pPr>
      <w:r>
        <w:rPr>
          <w:rFonts w:hint="eastAsia"/>
          <w:sz w:val="18"/>
          <w:szCs w:val="18"/>
          <w:u w:val="dotted"/>
        </w:rPr>
        <w:t xml:space="preserve"> </w:t>
      </w:r>
    </w:p>
    <w:sectPr>
      <w:pgSz w:w="11907" w:h="16840"/>
      <w:pgMar w:top="1440" w:right="1361" w:bottom="144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B1E41B"/>
    <w:multiLevelType w:val="singleLevel"/>
    <w:tmpl w:val="F3B1E41B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xMWRkNTI0MjE1NzkyN2M2NGFhNjQxOGE1MDVkYWMifQ=="/>
  </w:docVars>
  <w:rsids>
    <w:rsidRoot w:val="00515C06"/>
    <w:rsid w:val="00022B65"/>
    <w:rsid w:val="00051A2F"/>
    <w:rsid w:val="0048694F"/>
    <w:rsid w:val="00515C06"/>
    <w:rsid w:val="005B5B36"/>
    <w:rsid w:val="0072129D"/>
    <w:rsid w:val="00946EC8"/>
    <w:rsid w:val="00C44256"/>
    <w:rsid w:val="00DE6EB7"/>
    <w:rsid w:val="00DF1F09"/>
    <w:rsid w:val="00EA6D75"/>
    <w:rsid w:val="00FD5426"/>
    <w:rsid w:val="032342E6"/>
    <w:rsid w:val="0E303B20"/>
    <w:rsid w:val="1993161F"/>
    <w:rsid w:val="216F37C5"/>
    <w:rsid w:val="25DC7CC4"/>
    <w:rsid w:val="27C60B5C"/>
    <w:rsid w:val="30105ED7"/>
    <w:rsid w:val="589C2399"/>
    <w:rsid w:val="73F73418"/>
    <w:rsid w:val="7CFD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7E4A0-ED47-4B30-920C-D65C287202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JUP</Company>
  <Pages>2</Pages>
  <Words>149</Words>
  <Characters>153</Characters>
  <Lines>3</Lines>
  <Paragraphs>1</Paragraphs>
  <TotalTime>0</TotalTime>
  <ScaleCrop>false</ScaleCrop>
  <LinksUpToDate>false</LinksUpToDate>
  <CharactersWithSpaces>421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2024-06-28T02:49:00Z</dcterms:created>
  <dc:creator>xixi</dc:creator>
  <cp:lastModifiedBy>李敏</cp:lastModifiedBy>
  <dcterms:modified xsi:type="dcterms:W3CDTF">2025-07-06T15:15:17Z</dcterms:modified>
  <dc:title>上海财经大学20   －20   学年第   学期教学进度表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0E31901CAE584C759A409D5B6266EEE6_12</vt:lpwstr>
  </property>
  <property fmtid="{D5CDD505-2E9C-101B-9397-08002B2CF9AE}" pid="4" name="KSOTemplateDocerSaveRecord">
    <vt:lpwstr>eyJoZGlkIjoiMWJmYmVhMGQ2YWQwOTc0ZDFkYmVkZTE0NzFkNThlYzIiLCJ1c2VySWQiOiI1NzczOTU1NjIifQ==</vt:lpwstr>
  </property>
</Properties>
</file>