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5EBEA" w14:textId="77777777" w:rsidR="00000000" w:rsidRDefault="005E6597">
      <w:pPr>
        <w:spacing w:line="500" w:lineRule="atLeast"/>
        <w:jc w:val="center"/>
        <w:divId w:val="1254970482"/>
        <w:rPr>
          <w:rFonts w:ascii="黑体" w:eastAsia="黑体" w:hAnsi="黑体"/>
          <w:sz w:val="36"/>
          <w:szCs w:val="36"/>
        </w:rPr>
      </w:pPr>
      <w:r>
        <w:rPr>
          <w:rFonts w:ascii="黑体" w:eastAsia="黑体" w:hAnsi="黑体" w:hint="eastAsia"/>
          <w:sz w:val="36"/>
          <w:szCs w:val="36"/>
        </w:rPr>
        <w:t>山东省高级人民法院</w:t>
      </w:r>
    </w:p>
    <w:p w14:paraId="5838280E" w14:textId="77777777" w:rsidR="00000000" w:rsidRDefault="005E6597">
      <w:pPr>
        <w:spacing w:line="500" w:lineRule="atLeast"/>
        <w:jc w:val="center"/>
        <w:divId w:val="861749051"/>
        <w:rPr>
          <w:rFonts w:ascii="黑体" w:eastAsia="黑体" w:hAnsi="黑体" w:hint="eastAsia"/>
          <w:sz w:val="36"/>
          <w:szCs w:val="36"/>
        </w:rPr>
      </w:pPr>
      <w:r>
        <w:rPr>
          <w:rFonts w:ascii="黑体" w:eastAsia="黑体" w:hAnsi="黑体" w:hint="eastAsia"/>
          <w:sz w:val="36"/>
          <w:szCs w:val="36"/>
        </w:rPr>
        <w:t>民</w:t>
      </w:r>
      <w:r>
        <w:rPr>
          <w:rFonts w:ascii="黑体" w:eastAsia="黑体" w:hAnsi="黑体" w:hint="eastAsia"/>
          <w:sz w:val="36"/>
          <w:szCs w:val="36"/>
        </w:rPr>
        <w:t xml:space="preserve"> </w:t>
      </w:r>
      <w:r>
        <w:rPr>
          <w:rFonts w:ascii="黑体" w:eastAsia="黑体" w:hAnsi="黑体" w:hint="eastAsia"/>
          <w:sz w:val="36"/>
          <w:szCs w:val="36"/>
        </w:rPr>
        <w:t>事</w:t>
      </w:r>
      <w:r>
        <w:rPr>
          <w:rFonts w:ascii="黑体" w:eastAsia="黑体" w:hAnsi="黑体" w:hint="eastAsia"/>
          <w:sz w:val="36"/>
          <w:szCs w:val="36"/>
        </w:rPr>
        <w:t xml:space="preserve"> </w:t>
      </w:r>
      <w:r>
        <w:rPr>
          <w:rFonts w:ascii="黑体" w:eastAsia="黑体" w:hAnsi="黑体" w:hint="eastAsia"/>
          <w:sz w:val="36"/>
          <w:szCs w:val="36"/>
        </w:rPr>
        <w:t>裁</w:t>
      </w:r>
      <w:r>
        <w:rPr>
          <w:rFonts w:ascii="黑体" w:eastAsia="黑体" w:hAnsi="黑体" w:hint="eastAsia"/>
          <w:sz w:val="36"/>
          <w:szCs w:val="36"/>
        </w:rPr>
        <w:t xml:space="preserve"> </w:t>
      </w:r>
      <w:r>
        <w:rPr>
          <w:rFonts w:ascii="黑体" w:eastAsia="黑体" w:hAnsi="黑体" w:hint="eastAsia"/>
          <w:sz w:val="36"/>
          <w:szCs w:val="36"/>
        </w:rPr>
        <w:t>定</w:t>
      </w:r>
      <w:r>
        <w:rPr>
          <w:rFonts w:ascii="黑体" w:eastAsia="黑体" w:hAnsi="黑体" w:hint="eastAsia"/>
          <w:sz w:val="36"/>
          <w:szCs w:val="36"/>
        </w:rPr>
        <w:t xml:space="preserve"> </w:t>
      </w:r>
      <w:r>
        <w:rPr>
          <w:rFonts w:ascii="黑体" w:eastAsia="黑体" w:hAnsi="黑体" w:hint="eastAsia"/>
          <w:sz w:val="36"/>
          <w:szCs w:val="36"/>
        </w:rPr>
        <w:t>书</w:t>
      </w:r>
    </w:p>
    <w:p w14:paraId="7D6575D4" w14:textId="77777777" w:rsidR="00000000" w:rsidRDefault="005E6597">
      <w:pPr>
        <w:spacing w:line="500" w:lineRule="atLeast"/>
        <w:jc w:val="right"/>
        <w:divId w:val="1708409936"/>
        <w:rPr>
          <w:rFonts w:hint="eastAsia"/>
          <w:sz w:val="30"/>
          <w:szCs w:val="30"/>
        </w:rPr>
      </w:pPr>
      <w:r>
        <w:rPr>
          <w:rFonts w:hint="eastAsia"/>
          <w:sz w:val="30"/>
          <w:szCs w:val="30"/>
        </w:rPr>
        <w:t>（</w:t>
      </w:r>
      <w:r>
        <w:rPr>
          <w:rFonts w:hint="eastAsia"/>
          <w:sz w:val="30"/>
          <w:szCs w:val="30"/>
        </w:rPr>
        <w:t>2018</w:t>
      </w:r>
      <w:r>
        <w:rPr>
          <w:rFonts w:hint="eastAsia"/>
          <w:sz w:val="30"/>
          <w:szCs w:val="30"/>
        </w:rPr>
        <w:t>）鲁民申</w:t>
      </w:r>
      <w:r>
        <w:rPr>
          <w:rFonts w:hint="eastAsia"/>
          <w:sz w:val="30"/>
          <w:szCs w:val="30"/>
        </w:rPr>
        <w:t>4037</w:t>
      </w:r>
      <w:r>
        <w:rPr>
          <w:rFonts w:hint="eastAsia"/>
          <w:sz w:val="30"/>
          <w:szCs w:val="30"/>
        </w:rPr>
        <w:t>号</w:t>
      </w:r>
    </w:p>
    <w:p w14:paraId="38663091" w14:textId="77777777" w:rsidR="00000000" w:rsidRDefault="005E6597">
      <w:pPr>
        <w:spacing w:line="500" w:lineRule="atLeast"/>
        <w:ind w:firstLine="600"/>
        <w:divId w:val="1031031358"/>
        <w:rPr>
          <w:rFonts w:hint="eastAsia"/>
          <w:sz w:val="30"/>
          <w:szCs w:val="30"/>
        </w:rPr>
      </w:pPr>
      <w:r>
        <w:rPr>
          <w:rFonts w:hint="eastAsia"/>
          <w:sz w:val="30"/>
          <w:szCs w:val="30"/>
        </w:rPr>
        <w:t>再审申请人（一审原告、二审上诉人）：青岛海龙源经贸有限公司，住所地青岛市崂山区王哥庄街道王哥庄社区。</w:t>
      </w:r>
    </w:p>
    <w:p w14:paraId="4361E98A" w14:textId="77777777" w:rsidR="00000000" w:rsidRDefault="005E6597">
      <w:pPr>
        <w:spacing w:line="500" w:lineRule="atLeast"/>
        <w:ind w:firstLine="600"/>
        <w:divId w:val="1378621169"/>
        <w:rPr>
          <w:rFonts w:hint="eastAsia"/>
          <w:sz w:val="30"/>
          <w:szCs w:val="30"/>
        </w:rPr>
      </w:pPr>
      <w:r>
        <w:rPr>
          <w:rFonts w:hint="eastAsia"/>
          <w:sz w:val="30"/>
          <w:szCs w:val="30"/>
        </w:rPr>
        <w:t>法定代表人：赵明</w:t>
      </w:r>
      <w:r>
        <w:rPr>
          <w:rFonts w:hint="eastAsia"/>
          <w:sz w:val="30"/>
          <w:szCs w:val="30"/>
        </w:rPr>
        <w:t>,</w:t>
      </w:r>
      <w:r>
        <w:rPr>
          <w:rFonts w:hint="eastAsia"/>
          <w:sz w:val="30"/>
          <w:szCs w:val="30"/>
        </w:rPr>
        <w:t>董事长。</w:t>
      </w:r>
    </w:p>
    <w:p w14:paraId="1E493C2F" w14:textId="77777777" w:rsidR="00000000" w:rsidRDefault="005E6597">
      <w:pPr>
        <w:spacing w:line="500" w:lineRule="atLeast"/>
        <w:ind w:firstLine="600"/>
        <w:divId w:val="399329609"/>
        <w:rPr>
          <w:rFonts w:hint="eastAsia"/>
          <w:sz w:val="30"/>
          <w:szCs w:val="30"/>
        </w:rPr>
      </w:pPr>
      <w:r>
        <w:rPr>
          <w:rFonts w:hint="eastAsia"/>
          <w:sz w:val="30"/>
          <w:szCs w:val="30"/>
        </w:rPr>
        <w:t>委托诉讼代理人：周桂林，男，</w:t>
      </w:r>
      <w:r>
        <w:rPr>
          <w:rFonts w:hint="eastAsia"/>
          <w:sz w:val="30"/>
          <w:szCs w:val="30"/>
        </w:rPr>
        <w:t>1960</w:t>
      </w:r>
      <w:r>
        <w:rPr>
          <w:rFonts w:hint="eastAsia"/>
          <w:sz w:val="30"/>
          <w:szCs w:val="30"/>
        </w:rPr>
        <w:t>年</w:t>
      </w:r>
      <w:r>
        <w:rPr>
          <w:rFonts w:hint="eastAsia"/>
          <w:sz w:val="30"/>
          <w:szCs w:val="30"/>
        </w:rPr>
        <w:t>7</w:t>
      </w:r>
      <w:r>
        <w:rPr>
          <w:rFonts w:hint="eastAsia"/>
          <w:sz w:val="30"/>
          <w:szCs w:val="30"/>
        </w:rPr>
        <w:t>月</w:t>
      </w:r>
      <w:r>
        <w:rPr>
          <w:rFonts w:hint="eastAsia"/>
          <w:sz w:val="30"/>
          <w:szCs w:val="30"/>
        </w:rPr>
        <w:t>21</w:t>
      </w:r>
      <w:r>
        <w:rPr>
          <w:rFonts w:hint="eastAsia"/>
          <w:sz w:val="30"/>
          <w:szCs w:val="30"/>
        </w:rPr>
        <w:t>日出生</w:t>
      </w:r>
      <w:r>
        <w:rPr>
          <w:rFonts w:hint="eastAsia"/>
          <w:sz w:val="30"/>
          <w:szCs w:val="30"/>
        </w:rPr>
        <w:t>,</w:t>
      </w:r>
      <w:r>
        <w:rPr>
          <w:rFonts w:hint="eastAsia"/>
          <w:sz w:val="30"/>
          <w:szCs w:val="30"/>
        </w:rPr>
        <w:t>汉族</w:t>
      </w:r>
      <w:r>
        <w:rPr>
          <w:rFonts w:hint="eastAsia"/>
          <w:sz w:val="30"/>
          <w:szCs w:val="30"/>
        </w:rPr>
        <w:t>,</w:t>
      </w:r>
      <w:r>
        <w:rPr>
          <w:rFonts w:hint="eastAsia"/>
          <w:sz w:val="30"/>
          <w:szCs w:val="30"/>
        </w:rPr>
        <w:t>住青岛市崂山区</w:t>
      </w:r>
      <w:r>
        <w:rPr>
          <w:rFonts w:hint="eastAsia"/>
          <w:sz w:val="30"/>
          <w:szCs w:val="30"/>
        </w:rPr>
        <w:t>,</w:t>
      </w:r>
      <w:r>
        <w:rPr>
          <w:rFonts w:hint="eastAsia"/>
          <w:sz w:val="30"/>
          <w:szCs w:val="30"/>
        </w:rPr>
        <w:t>该公司职工。</w:t>
      </w:r>
    </w:p>
    <w:p w14:paraId="7A96A3DF" w14:textId="77777777" w:rsidR="00000000" w:rsidRDefault="005E6597">
      <w:pPr>
        <w:spacing w:line="500" w:lineRule="atLeast"/>
        <w:ind w:firstLine="600"/>
        <w:divId w:val="282427131"/>
        <w:rPr>
          <w:rFonts w:hint="eastAsia"/>
          <w:sz w:val="30"/>
          <w:szCs w:val="30"/>
        </w:rPr>
      </w:pPr>
      <w:r>
        <w:rPr>
          <w:rFonts w:hint="eastAsia"/>
          <w:sz w:val="30"/>
          <w:szCs w:val="30"/>
        </w:rPr>
        <w:t>被申请人（一审被告、二审被上诉人）：毕丽蕾，女，</w:t>
      </w:r>
      <w:r>
        <w:rPr>
          <w:rFonts w:hint="eastAsia"/>
          <w:sz w:val="30"/>
          <w:szCs w:val="30"/>
        </w:rPr>
        <w:t>1976</w:t>
      </w:r>
      <w:r>
        <w:rPr>
          <w:rFonts w:hint="eastAsia"/>
          <w:sz w:val="30"/>
          <w:szCs w:val="30"/>
        </w:rPr>
        <w:t>年</w:t>
      </w:r>
      <w:r>
        <w:rPr>
          <w:rFonts w:hint="eastAsia"/>
          <w:sz w:val="30"/>
          <w:szCs w:val="30"/>
        </w:rPr>
        <w:t>1</w:t>
      </w:r>
      <w:r>
        <w:rPr>
          <w:rFonts w:hint="eastAsia"/>
          <w:sz w:val="30"/>
          <w:szCs w:val="30"/>
        </w:rPr>
        <w:t>月</w:t>
      </w:r>
      <w:r>
        <w:rPr>
          <w:rFonts w:hint="eastAsia"/>
          <w:sz w:val="30"/>
          <w:szCs w:val="30"/>
        </w:rPr>
        <w:t>3</w:t>
      </w:r>
      <w:r>
        <w:rPr>
          <w:rFonts w:hint="eastAsia"/>
          <w:sz w:val="30"/>
          <w:szCs w:val="30"/>
        </w:rPr>
        <w:t>日出生，汉族，住青岛市崂山区。</w:t>
      </w:r>
    </w:p>
    <w:p w14:paraId="0019A930" w14:textId="77777777" w:rsidR="00000000" w:rsidRDefault="005E6597">
      <w:pPr>
        <w:spacing w:line="500" w:lineRule="atLeast"/>
        <w:ind w:firstLine="600"/>
        <w:divId w:val="2131849542"/>
        <w:rPr>
          <w:rFonts w:hint="eastAsia"/>
          <w:sz w:val="30"/>
          <w:szCs w:val="30"/>
        </w:rPr>
      </w:pPr>
      <w:r>
        <w:rPr>
          <w:rFonts w:hint="eastAsia"/>
          <w:sz w:val="30"/>
          <w:szCs w:val="30"/>
        </w:rPr>
        <w:t>再审申请人青岛海龙源经贸有限公司（以下简称海龙源公司）因与被申请人毕丽蕾返还原物纠纷一案，不服青岛市中级人民法院（</w:t>
      </w:r>
      <w:r>
        <w:rPr>
          <w:rFonts w:hint="eastAsia"/>
          <w:sz w:val="30"/>
          <w:szCs w:val="30"/>
        </w:rPr>
        <w:t>2017</w:t>
      </w:r>
      <w:r>
        <w:rPr>
          <w:rFonts w:hint="eastAsia"/>
          <w:sz w:val="30"/>
          <w:szCs w:val="30"/>
        </w:rPr>
        <w:t>）鲁</w:t>
      </w:r>
      <w:r>
        <w:rPr>
          <w:rFonts w:hint="eastAsia"/>
          <w:sz w:val="30"/>
          <w:szCs w:val="30"/>
        </w:rPr>
        <w:t>02</w:t>
      </w:r>
      <w:r>
        <w:rPr>
          <w:rFonts w:hint="eastAsia"/>
          <w:sz w:val="30"/>
          <w:szCs w:val="30"/>
        </w:rPr>
        <w:t>民终</w:t>
      </w:r>
      <w:r>
        <w:rPr>
          <w:rFonts w:hint="eastAsia"/>
          <w:sz w:val="30"/>
          <w:szCs w:val="30"/>
        </w:rPr>
        <w:t>2409</w:t>
      </w:r>
      <w:r>
        <w:rPr>
          <w:rFonts w:hint="eastAsia"/>
          <w:sz w:val="30"/>
          <w:szCs w:val="30"/>
        </w:rPr>
        <w:t>号民事裁定，向本院申请再审。本院依法组成合议庭对本案进行了审查，现已审查终结。</w:t>
      </w:r>
    </w:p>
    <w:p w14:paraId="737C3D9F" w14:textId="77777777" w:rsidR="00000000" w:rsidRDefault="005E6597">
      <w:pPr>
        <w:spacing w:line="500" w:lineRule="atLeast"/>
        <w:ind w:firstLine="600"/>
        <w:divId w:val="1172405004"/>
        <w:rPr>
          <w:rFonts w:hint="eastAsia"/>
          <w:sz w:val="30"/>
          <w:szCs w:val="30"/>
        </w:rPr>
      </w:pPr>
      <w:r>
        <w:rPr>
          <w:rFonts w:hint="eastAsia"/>
          <w:sz w:val="30"/>
          <w:szCs w:val="30"/>
        </w:rPr>
        <w:t>海龙源公司申请再审称，</w:t>
      </w:r>
      <w:r>
        <w:rPr>
          <w:rFonts w:hint="eastAsia"/>
          <w:sz w:val="30"/>
          <w:szCs w:val="30"/>
        </w:rPr>
        <w:t>1.</w:t>
      </w:r>
      <w:r>
        <w:rPr>
          <w:rFonts w:hint="eastAsia"/>
          <w:sz w:val="30"/>
          <w:szCs w:val="30"/>
        </w:rPr>
        <w:t>本案不应适用</w:t>
      </w:r>
      <w:r>
        <w:rPr>
          <w:rFonts w:hint="eastAsia"/>
          <w:sz w:val="30"/>
          <w:szCs w:val="30"/>
        </w:rPr>
        <w:t>1992</w:t>
      </w:r>
      <w:r>
        <w:rPr>
          <w:rFonts w:hint="eastAsia"/>
          <w:sz w:val="30"/>
          <w:szCs w:val="30"/>
        </w:rPr>
        <w:t>年</w:t>
      </w:r>
      <w:r>
        <w:rPr>
          <w:rFonts w:hint="eastAsia"/>
          <w:sz w:val="30"/>
          <w:szCs w:val="30"/>
        </w:rPr>
        <w:t>11</w:t>
      </w:r>
      <w:r>
        <w:rPr>
          <w:rFonts w:hint="eastAsia"/>
          <w:sz w:val="30"/>
          <w:szCs w:val="30"/>
        </w:rPr>
        <w:t>月</w:t>
      </w:r>
      <w:r>
        <w:rPr>
          <w:rFonts w:hint="eastAsia"/>
          <w:sz w:val="30"/>
          <w:szCs w:val="30"/>
        </w:rPr>
        <w:t>25</w:t>
      </w:r>
      <w:r>
        <w:rPr>
          <w:rFonts w:hint="eastAsia"/>
          <w:sz w:val="30"/>
          <w:szCs w:val="30"/>
        </w:rPr>
        <w:t>日的《最高人民法院关于房地产案件受理问题的通知》，海龙源公司对涉案房屋拥有产权，也并未发生“分房”事实，被申请人只是临时居住，至今不交租金，也不腾房，于法无据。</w:t>
      </w:r>
      <w:r>
        <w:rPr>
          <w:rFonts w:hint="eastAsia"/>
          <w:sz w:val="30"/>
          <w:szCs w:val="30"/>
        </w:rPr>
        <w:t>2.</w:t>
      </w:r>
      <w:r>
        <w:rPr>
          <w:rFonts w:hint="eastAsia"/>
          <w:sz w:val="30"/>
          <w:szCs w:val="30"/>
        </w:rPr>
        <w:t>《民事诉讼法》第</w:t>
      </w:r>
      <w:r>
        <w:rPr>
          <w:rFonts w:hint="eastAsia"/>
          <w:sz w:val="30"/>
          <w:szCs w:val="30"/>
        </w:rPr>
        <w:t>119</w:t>
      </w:r>
      <w:r>
        <w:rPr>
          <w:rFonts w:hint="eastAsia"/>
          <w:sz w:val="30"/>
          <w:szCs w:val="30"/>
        </w:rPr>
        <w:t>条、第</w:t>
      </w:r>
      <w:r>
        <w:rPr>
          <w:rFonts w:hint="eastAsia"/>
          <w:sz w:val="30"/>
          <w:szCs w:val="30"/>
        </w:rPr>
        <w:t>154</w:t>
      </w:r>
      <w:r>
        <w:rPr>
          <w:rFonts w:hint="eastAsia"/>
          <w:sz w:val="30"/>
          <w:szCs w:val="30"/>
        </w:rPr>
        <w:t>条规定的是人民法院主管管辖及裁定适</w:t>
      </w:r>
      <w:r>
        <w:rPr>
          <w:rFonts w:hint="eastAsia"/>
          <w:sz w:val="30"/>
          <w:szCs w:val="30"/>
        </w:rPr>
        <w:t>用范围，根据该条法律看不出本案不属于人民法院主管和管辖的范围，裁判缺乏法律依据；依据《民法通则》《物权法》等规定，海龙源公司的权利应受法律保护，一审、二审裁判适用法律不当。依据《中华人民共和国民事诉讼法》第二百条第</w:t>
      </w:r>
      <w:r>
        <w:rPr>
          <w:rFonts w:hint="eastAsia"/>
          <w:sz w:val="30"/>
          <w:szCs w:val="30"/>
        </w:rPr>
        <w:t>(</w:t>
      </w:r>
      <w:r>
        <w:rPr>
          <w:rFonts w:hint="eastAsia"/>
          <w:sz w:val="30"/>
          <w:szCs w:val="30"/>
        </w:rPr>
        <w:t>二</w:t>
      </w:r>
      <w:r>
        <w:rPr>
          <w:rFonts w:hint="eastAsia"/>
          <w:sz w:val="30"/>
          <w:szCs w:val="30"/>
        </w:rPr>
        <w:t>)</w:t>
      </w:r>
      <w:r>
        <w:rPr>
          <w:rFonts w:hint="eastAsia"/>
          <w:sz w:val="30"/>
          <w:szCs w:val="30"/>
        </w:rPr>
        <w:t>项、第</w:t>
      </w:r>
      <w:r>
        <w:rPr>
          <w:rFonts w:hint="eastAsia"/>
          <w:sz w:val="30"/>
          <w:szCs w:val="30"/>
        </w:rPr>
        <w:t>(</w:t>
      </w:r>
      <w:r>
        <w:rPr>
          <w:rFonts w:hint="eastAsia"/>
          <w:sz w:val="30"/>
          <w:szCs w:val="30"/>
        </w:rPr>
        <w:t>六</w:t>
      </w:r>
      <w:r>
        <w:rPr>
          <w:rFonts w:hint="eastAsia"/>
          <w:sz w:val="30"/>
          <w:szCs w:val="30"/>
        </w:rPr>
        <w:t>)</w:t>
      </w:r>
      <w:r>
        <w:rPr>
          <w:rFonts w:hint="eastAsia"/>
          <w:sz w:val="30"/>
          <w:szCs w:val="30"/>
        </w:rPr>
        <w:t>项之规定，特申请再审。</w:t>
      </w:r>
    </w:p>
    <w:p w14:paraId="0054FCE5" w14:textId="77777777" w:rsidR="00000000" w:rsidRDefault="005E6597">
      <w:pPr>
        <w:spacing w:line="500" w:lineRule="atLeast"/>
        <w:ind w:firstLine="600"/>
        <w:divId w:val="479998365"/>
        <w:rPr>
          <w:rFonts w:hint="eastAsia"/>
          <w:sz w:val="30"/>
          <w:szCs w:val="30"/>
        </w:rPr>
      </w:pPr>
      <w:r>
        <w:rPr>
          <w:rFonts w:hint="eastAsia"/>
          <w:sz w:val="30"/>
          <w:szCs w:val="30"/>
        </w:rPr>
        <w:t>本院经审查认为，本案的焦点问题为本案是否属于人民法院民事案件受理范围。《最高人民法院关于因体制变动引起的房地产纠纷案法院不应受理的函复》（１９９２年４月９日</w:t>
      </w:r>
      <w:r>
        <w:rPr>
          <w:rFonts w:hint="eastAsia"/>
          <w:sz w:val="30"/>
          <w:szCs w:val="30"/>
        </w:rPr>
        <w:lastRenderedPageBreak/>
        <w:t>（</w:t>
      </w:r>
      <w:r>
        <w:rPr>
          <w:rFonts w:hint="eastAsia"/>
          <w:sz w:val="30"/>
          <w:szCs w:val="30"/>
        </w:rPr>
        <w:t>1991</w:t>
      </w:r>
      <w:r>
        <w:rPr>
          <w:rFonts w:hint="eastAsia"/>
          <w:sz w:val="30"/>
          <w:szCs w:val="30"/>
        </w:rPr>
        <w:t>）民他字第４９号）体现了如下精神：双方讼争的房屋、土地纠纷是因体制变动引起的，应由有关部门</w:t>
      </w:r>
      <w:r>
        <w:rPr>
          <w:rFonts w:hint="eastAsia"/>
          <w:sz w:val="30"/>
          <w:szCs w:val="30"/>
        </w:rPr>
        <w:t>解决，不应由人民法院作为民事案件受理。《最高人民法院关于房地产案件受理问题的通知》（１９９２年１１月２５日法发＜１９９２＞３８号）三规定：凡不符合民事诉讼法、行政诉讼法有关起诉条件的属于历史遗留的落实政策性质的房地产纠纷，因行政指令而调整划拨、机构撤并分合等引起的房地产纠纷，因单位内部建房、分房等而引起的占房、腾房等房地产纠纷，均不属于人民法院主管工作的范围，当事人为此而提起的诉讼，人民法院应依法不予受理或驳回起诉，可告知其找有关部门申请解决。</w:t>
      </w:r>
    </w:p>
    <w:p w14:paraId="57768F51" w14:textId="77777777" w:rsidR="00000000" w:rsidRDefault="005E6597">
      <w:pPr>
        <w:spacing w:line="500" w:lineRule="atLeast"/>
        <w:ind w:firstLine="600"/>
        <w:divId w:val="1953048430"/>
        <w:rPr>
          <w:rFonts w:hint="eastAsia"/>
          <w:sz w:val="30"/>
          <w:szCs w:val="30"/>
        </w:rPr>
      </w:pPr>
      <w:r>
        <w:rPr>
          <w:rFonts w:hint="eastAsia"/>
          <w:sz w:val="30"/>
          <w:szCs w:val="30"/>
        </w:rPr>
        <w:t>本案中，原审已经查明，青岛市崂山区王哥庄供销合作社</w:t>
      </w:r>
      <w:r>
        <w:rPr>
          <w:rFonts w:hint="eastAsia"/>
          <w:sz w:val="30"/>
          <w:szCs w:val="30"/>
        </w:rPr>
        <w:t>2001</w:t>
      </w:r>
      <w:r>
        <w:rPr>
          <w:rFonts w:hint="eastAsia"/>
          <w:sz w:val="30"/>
          <w:szCs w:val="30"/>
        </w:rPr>
        <w:t>年改</w:t>
      </w:r>
      <w:r>
        <w:rPr>
          <w:rFonts w:hint="eastAsia"/>
          <w:sz w:val="30"/>
          <w:szCs w:val="30"/>
        </w:rPr>
        <w:t>制更名为青岛海龙源经贸有限公司。涉案房产系由原青岛市崂山区王哥庄供销合作社（以下简称王哥庄供销社）所有，为职工宿舍，毕丽蕾的父亲毕伦德、母亲王翠兰均系该供销社职工，涉案房屋系王哥庄供销社交由毕丽蕾的父母居住。根据《青岛市人民政府关于加快我市县域企业和市属小企业改革的通知》（青政发【</w:t>
      </w:r>
      <w:r>
        <w:rPr>
          <w:rFonts w:hint="eastAsia"/>
          <w:sz w:val="30"/>
          <w:szCs w:val="30"/>
        </w:rPr>
        <w:t>1995</w:t>
      </w:r>
      <w:r>
        <w:rPr>
          <w:rFonts w:hint="eastAsia"/>
          <w:sz w:val="30"/>
          <w:szCs w:val="30"/>
        </w:rPr>
        <w:t>】</w:t>
      </w:r>
      <w:r>
        <w:rPr>
          <w:rFonts w:hint="eastAsia"/>
          <w:sz w:val="30"/>
          <w:szCs w:val="30"/>
        </w:rPr>
        <w:t>226</w:t>
      </w:r>
      <w:r>
        <w:rPr>
          <w:rFonts w:hint="eastAsia"/>
          <w:sz w:val="30"/>
          <w:szCs w:val="30"/>
        </w:rPr>
        <w:t>号）二（一）规定：“企业可以通过经评估和确认后的净资产（不包括职工宿舍等）折成股份的形式改为股份合作制企业。……”但在为改制进行资产评估的《固定资产——房屋建筑物清查评估明细表》中，又将职工宿舍纳入了评估资产，职工</w:t>
      </w:r>
      <w:r>
        <w:rPr>
          <w:rFonts w:hint="eastAsia"/>
          <w:sz w:val="30"/>
          <w:szCs w:val="30"/>
        </w:rPr>
        <w:t>与企业之间就职工宿舍是否可以纳入改制资产一直存在争议。因此，本案属因体制变动引起的房屋、土地纠纷，亦属于因单位内部分房等而引起的占房、腾房等房地产纠纷，依据上述批复及通知精神，不属于人民法院主管工作的范围。原裁定驳回海龙源公司起诉认定事实、适用法律均无不当。</w:t>
      </w:r>
    </w:p>
    <w:p w14:paraId="7A65041E" w14:textId="77777777" w:rsidR="00000000" w:rsidRDefault="005E6597">
      <w:pPr>
        <w:spacing w:line="500" w:lineRule="atLeast"/>
        <w:ind w:firstLine="600"/>
        <w:divId w:val="924800379"/>
        <w:rPr>
          <w:rFonts w:hint="eastAsia"/>
          <w:sz w:val="30"/>
          <w:szCs w:val="30"/>
        </w:rPr>
      </w:pPr>
      <w:r>
        <w:rPr>
          <w:rFonts w:hint="eastAsia"/>
          <w:sz w:val="30"/>
          <w:szCs w:val="30"/>
        </w:rPr>
        <w:lastRenderedPageBreak/>
        <w:t>综上，青岛海龙源经贸有限公司的再审申请不符合《中华人民共和国民事诉讼法》第二百条第（二）项、第（六）项规定的情形。依照《中华人民共和国民事诉讼法》第二百零四条第一款之规定，裁定如下：</w:t>
      </w:r>
    </w:p>
    <w:p w14:paraId="105BFE7E" w14:textId="77777777" w:rsidR="00000000" w:rsidRDefault="005E6597">
      <w:pPr>
        <w:spacing w:line="500" w:lineRule="atLeast"/>
        <w:ind w:firstLine="600"/>
        <w:divId w:val="1636525184"/>
        <w:rPr>
          <w:rFonts w:hint="eastAsia"/>
          <w:sz w:val="30"/>
          <w:szCs w:val="30"/>
        </w:rPr>
      </w:pPr>
      <w:r>
        <w:rPr>
          <w:rFonts w:hint="eastAsia"/>
          <w:sz w:val="30"/>
          <w:szCs w:val="30"/>
        </w:rPr>
        <w:t>驳回青岛海龙源经贸有限公司的再审申请。</w:t>
      </w:r>
    </w:p>
    <w:p w14:paraId="343EEA89" w14:textId="77777777" w:rsidR="00000000" w:rsidRDefault="005E6597">
      <w:pPr>
        <w:spacing w:line="500" w:lineRule="atLeast"/>
        <w:jc w:val="right"/>
        <w:divId w:val="729034154"/>
        <w:rPr>
          <w:rFonts w:hint="eastAsia"/>
          <w:sz w:val="30"/>
          <w:szCs w:val="30"/>
        </w:rPr>
      </w:pPr>
      <w:r>
        <w:rPr>
          <w:rFonts w:hint="eastAsia"/>
          <w:sz w:val="30"/>
          <w:szCs w:val="30"/>
        </w:rPr>
        <w:t>审判长　姚　锋</w:t>
      </w:r>
    </w:p>
    <w:p w14:paraId="6CB85D89" w14:textId="77777777" w:rsidR="00000000" w:rsidRDefault="005E6597">
      <w:pPr>
        <w:spacing w:line="500" w:lineRule="atLeast"/>
        <w:jc w:val="right"/>
        <w:divId w:val="1687438381"/>
        <w:rPr>
          <w:rFonts w:hint="eastAsia"/>
          <w:sz w:val="30"/>
          <w:szCs w:val="30"/>
        </w:rPr>
      </w:pPr>
      <w:r>
        <w:rPr>
          <w:rFonts w:hint="eastAsia"/>
          <w:sz w:val="30"/>
          <w:szCs w:val="30"/>
        </w:rPr>
        <w:t>审判员　宫恩</w:t>
      </w:r>
      <w:r>
        <w:rPr>
          <w:rFonts w:hint="eastAsia"/>
          <w:sz w:val="30"/>
          <w:szCs w:val="30"/>
        </w:rPr>
        <w:t>全</w:t>
      </w:r>
    </w:p>
    <w:p w14:paraId="77E953D1" w14:textId="77777777" w:rsidR="00000000" w:rsidRDefault="005E6597">
      <w:pPr>
        <w:spacing w:line="500" w:lineRule="atLeast"/>
        <w:jc w:val="right"/>
        <w:divId w:val="140468122"/>
        <w:rPr>
          <w:rFonts w:hint="eastAsia"/>
          <w:sz w:val="30"/>
          <w:szCs w:val="30"/>
        </w:rPr>
      </w:pPr>
      <w:r>
        <w:rPr>
          <w:rFonts w:hint="eastAsia"/>
          <w:sz w:val="30"/>
          <w:szCs w:val="30"/>
        </w:rPr>
        <w:t>审判员　董　兵</w:t>
      </w:r>
    </w:p>
    <w:p w14:paraId="4D416D4A" w14:textId="77777777" w:rsidR="00000000" w:rsidRDefault="005E6597">
      <w:pPr>
        <w:spacing w:line="500" w:lineRule="atLeast"/>
        <w:jc w:val="right"/>
        <w:divId w:val="695472761"/>
        <w:rPr>
          <w:rFonts w:hint="eastAsia"/>
          <w:sz w:val="30"/>
          <w:szCs w:val="30"/>
        </w:rPr>
      </w:pPr>
      <w:r>
        <w:rPr>
          <w:rFonts w:hint="eastAsia"/>
          <w:sz w:val="30"/>
          <w:szCs w:val="30"/>
        </w:rPr>
        <w:t>二〇一八年九月二十八日</w:t>
      </w:r>
    </w:p>
    <w:p w14:paraId="620A8D2B" w14:textId="77777777" w:rsidR="005E6597" w:rsidRDefault="005E6597">
      <w:pPr>
        <w:spacing w:line="500" w:lineRule="atLeast"/>
        <w:jc w:val="right"/>
        <w:divId w:val="671638168"/>
        <w:rPr>
          <w:rFonts w:hint="eastAsia"/>
          <w:sz w:val="30"/>
          <w:szCs w:val="30"/>
        </w:rPr>
      </w:pPr>
      <w:r>
        <w:rPr>
          <w:rFonts w:hint="eastAsia"/>
          <w:sz w:val="30"/>
          <w:szCs w:val="30"/>
        </w:rPr>
        <w:t>书记员　王　坤</w:t>
      </w:r>
    </w:p>
    <w:sectPr w:rsidR="005E6597">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61951"/>
    <w:rsid w:val="005E6597"/>
    <w:rsid w:val="0086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6764B19"/>
  <w15:chartTrackingRefBased/>
  <w15:docId w15:val="{8A7E80B3-BAC8-410E-9BCC-B7CFDE1C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8122">
      <w:marLeft w:val="0"/>
      <w:marRight w:val="720"/>
      <w:marTop w:val="10"/>
      <w:marBottom w:val="10"/>
      <w:divBdr>
        <w:top w:val="none" w:sz="0" w:space="0" w:color="auto"/>
        <w:left w:val="none" w:sz="0" w:space="0" w:color="auto"/>
        <w:bottom w:val="none" w:sz="0" w:space="0" w:color="auto"/>
        <w:right w:val="none" w:sz="0" w:space="0" w:color="auto"/>
      </w:divBdr>
    </w:div>
    <w:div w:id="282427131">
      <w:marLeft w:val="0"/>
      <w:marRight w:val="0"/>
      <w:marTop w:val="10"/>
      <w:marBottom w:val="10"/>
      <w:divBdr>
        <w:top w:val="none" w:sz="0" w:space="0" w:color="auto"/>
        <w:left w:val="none" w:sz="0" w:space="0" w:color="auto"/>
        <w:bottom w:val="none" w:sz="0" w:space="0" w:color="auto"/>
        <w:right w:val="none" w:sz="0" w:space="0" w:color="auto"/>
      </w:divBdr>
    </w:div>
    <w:div w:id="399329609">
      <w:marLeft w:val="0"/>
      <w:marRight w:val="0"/>
      <w:marTop w:val="10"/>
      <w:marBottom w:val="10"/>
      <w:divBdr>
        <w:top w:val="none" w:sz="0" w:space="0" w:color="auto"/>
        <w:left w:val="none" w:sz="0" w:space="0" w:color="auto"/>
        <w:bottom w:val="none" w:sz="0" w:space="0" w:color="auto"/>
        <w:right w:val="none" w:sz="0" w:space="0" w:color="auto"/>
      </w:divBdr>
    </w:div>
    <w:div w:id="479998365">
      <w:marLeft w:val="0"/>
      <w:marRight w:val="0"/>
      <w:marTop w:val="10"/>
      <w:marBottom w:val="10"/>
      <w:divBdr>
        <w:top w:val="none" w:sz="0" w:space="0" w:color="auto"/>
        <w:left w:val="none" w:sz="0" w:space="0" w:color="auto"/>
        <w:bottom w:val="none" w:sz="0" w:space="0" w:color="auto"/>
        <w:right w:val="none" w:sz="0" w:space="0" w:color="auto"/>
      </w:divBdr>
    </w:div>
    <w:div w:id="671638168">
      <w:marLeft w:val="0"/>
      <w:marRight w:val="720"/>
      <w:marTop w:val="10"/>
      <w:marBottom w:val="10"/>
      <w:divBdr>
        <w:top w:val="none" w:sz="0" w:space="0" w:color="auto"/>
        <w:left w:val="none" w:sz="0" w:space="0" w:color="auto"/>
        <w:bottom w:val="none" w:sz="0" w:space="0" w:color="auto"/>
        <w:right w:val="none" w:sz="0" w:space="0" w:color="auto"/>
      </w:divBdr>
    </w:div>
    <w:div w:id="695472761">
      <w:marLeft w:val="0"/>
      <w:marRight w:val="720"/>
      <w:marTop w:val="10"/>
      <w:marBottom w:val="10"/>
      <w:divBdr>
        <w:top w:val="none" w:sz="0" w:space="0" w:color="auto"/>
        <w:left w:val="none" w:sz="0" w:space="0" w:color="auto"/>
        <w:bottom w:val="none" w:sz="0" w:space="0" w:color="auto"/>
        <w:right w:val="none" w:sz="0" w:space="0" w:color="auto"/>
      </w:divBdr>
    </w:div>
    <w:div w:id="729034154">
      <w:marLeft w:val="0"/>
      <w:marRight w:val="720"/>
      <w:marTop w:val="10"/>
      <w:marBottom w:val="10"/>
      <w:divBdr>
        <w:top w:val="none" w:sz="0" w:space="0" w:color="auto"/>
        <w:left w:val="none" w:sz="0" w:space="0" w:color="auto"/>
        <w:bottom w:val="none" w:sz="0" w:space="0" w:color="auto"/>
        <w:right w:val="none" w:sz="0" w:space="0" w:color="auto"/>
      </w:divBdr>
    </w:div>
    <w:div w:id="861749051">
      <w:marLeft w:val="0"/>
      <w:marRight w:val="0"/>
      <w:marTop w:val="10"/>
      <w:marBottom w:val="10"/>
      <w:divBdr>
        <w:top w:val="none" w:sz="0" w:space="0" w:color="auto"/>
        <w:left w:val="none" w:sz="0" w:space="0" w:color="auto"/>
        <w:bottom w:val="none" w:sz="0" w:space="0" w:color="auto"/>
        <w:right w:val="none" w:sz="0" w:space="0" w:color="auto"/>
      </w:divBdr>
    </w:div>
    <w:div w:id="924800379">
      <w:marLeft w:val="0"/>
      <w:marRight w:val="0"/>
      <w:marTop w:val="10"/>
      <w:marBottom w:val="10"/>
      <w:divBdr>
        <w:top w:val="none" w:sz="0" w:space="0" w:color="auto"/>
        <w:left w:val="none" w:sz="0" w:space="0" w:color="auto"/>
        <w:bottom w:val="none" w:sz="0" w:space="0" w:color="auto"/>
        <w:right w:val="none" w:sz="0" w:space="0" w:color="auto"/>
      </w:divBdr>
    </w:div>
    <w:div w:id="1031031358">
      <w:marLeft w:val="0"/>
      <w:marRight w:val="0"/>
      <w:marTop w:val="10"/>
      <w:marBottom w:val="10"/>
      <w:divBdr>
        <w:top w:val="none" w:sz="0" w:space="0" w:color="auto"/>
        <w:left w:val="none" w:sz="0" w:space="0" w:color="auto"/>
        <w:bottom w:val="none" w:sz="0" w:space="0" w:color="auto"/>
        <w:right w:val="none" w:sz="0" w:space="0" w:color="auto"/>
      </w:divBdr>
    </w:div>
    <w:div w:id="1172405004">
      <w:marLeft w:val="0"/>
      <w:marRight w:val="0"/>
      <w:marTop w:val="10"/>
      <w:marBottom w:val="10"/>
      <w:divBdr>
        <w:top w:val="none" w:sz="0" w:space="0" w:color="auto"/>
        <w:left w:val="none" w:sz="0" w:space="0" w:color="auto"/>
        <w:bottom w:val="none" w:sz="0" w:space="0" w:color="auto"/>
        <w:right w:val="none" w:sz="0" w:space="0" w:color="auto"/>
      </w:divBdr>
    </w:div>
    <w:div w:id="1254970482">
      <w:marLeft w:val="0"/>
      <w:marRight w:val="0"/>
      <w:marTop w:val="10"/>
      <w:marBottom w:val="10"/>
      <w:divBdr>
        <w:top w:val="none" w:sz="0" w:space="0" w:color="auto"/>
        <w:left w:val="none" w:sz="0" w:space="0" w:color="auto"/>
        <w:bottom w:val="none" w:sz="0" w:space="0" w:color="auto"/>
        <w:right w:val="none" w:sz="0" w:space="0" w:color="auto"/>
      </w:divBdr>
    </w:div>
    <w:div w:id="1378621169">
      <w:marLeft w:val="0"/>
      <w:marRight w:val="0"/>
      <w:marTop w:val="10"/>
      <w:marBottom w:val="10"/>
      <w:divBdr>
        <w:top w:val="none" w:sz="0" w:space="0" w:color="auto"/>
        <w:left w:val="none" w:sz="0" w:space="0" w:color="auto"/>
        <w:bottom w:val="none" w:sz="0" w:space="0" w:color="auto"/>
        <w:right w:val="none" w:sz="0" w:space="0" w:color="auto"/>
      </w:divBdr>
    </w:div>
    <w:div w:id="1636525184">
      <w:marLeft w:val="0"/>
      <w:marRight w:val="0"/>
      <w:marTop w:val="10"/>
      <w:marBottom w:val="10"/>
      <w:divBdr>
        <w:top w:val="none" w:sz="0" w:space="0" w:color="auto"/>
        <w:left w:val="none" w:sz="0" w:space="0" w:color="auto"/>
        <w:bottom w:val="none" w:sz="0" w:space="0" w:color="auto"/>
        <w:right w:val="none" w:sz="0" w:space="0" w:color="auto"/>
      </w:divBdr>
    </w:div>
    <w:div w:id="1687438381">
      <w:marLeft w:val="0"/>
      <w:marRight w:val="720"/>
      <w:marTop w:val="10"/>
      <w:marBottom w:val="10"/>
      <w:divBdr>
        <w:top w:val="none" w:sz="0" w:space="0" w:color="auto"/>
        <w:left w:val="none" w:sz="0" w:space="0" w:color="auto"/>
        <w:bottom w:val="none" w:sz="0" w:space="0" w:color="auto"/>
        <w:right w:val="none" w:sz="0" w:space="0" w:color="auto"/>
      </w:divBdr>
    </w:div>
    <w:div w:id="1708409936">
      <w:marLeft w:val="0"/>
      <w:marRight w:val="0"/>
      <w:marTop w:val="10"/>
      <w:marBottom w:val="10"/>
      <w:divBdr>
        <w:top w:val="none" w:sz="0" w:space="0" w:color="auto"/>
        <w:left w:val="none" w:sz="0" w:space="0" w:color="auto"/>
        <w:bottom w:val="none" w:sz="0" w:space="0" w:color="auto"/>
        <w:right w:val="none" w:sz="0" w:space="0" w:color="auto"/>
      </w:divBdr>
    </w:div>
    <w:div w:id="1953048430">
      <w:marLeft w:val="0"/>
      <w:marRight w:val="0"/>
      <w:marTop w:val="10"/>
      <w:marBottom w:val="10"/>
      <w:divBdr>
        <w:top w:val="none" w:sz="0" w:space="0" w:color="auto"/>
        <w:left w:val="none" w:sz="0" w:space="0" w:color="auto"/>
        <w:bottom w:val="none" w:sz="0" w:space="0" w:color="auto"/>
        <w:right w:val="none" w:sz="0" w:space="0" w:color="auto"/>
      </w:divBdr>
    </w:div>
    <w:div w:id="2131849542">
      <w:marLeft w:val="0"/>
      <w:marRight w:val="0"/>
      <w:marTop w:val="10"/>
      <w:marBottom w:val="1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2020-09-09T04:50:00Z</dcterms:created>
  <dcterms:modified xsi:type="dcterms:W3CDTF">2020-09-09T04:50:00Z</dcterms:modified>
</cp:coreProperties>
</file>