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B6C22B">
      <w:pPr>
        <w:jc w:val="center"/>
        <w:rPr>
          <w:b/>
          <w:sz w:val="44"/>
          <w:szCs w:val="44"/>
        </w:rPr>
      </w:pPr>
      <w:r>
        <w:rPr>
          <w:rFonts w:hint="eastAsia"/>
          <w:b/>
          <w:sz w:val="44"/>
          <w:szCs w:val="44"/>
        </w:rPr>
        <w:t>《数据挖掘与商务分析》教学大纲</w:t>
      </w:r>
    </w:p>
    <w:p w14:paraId="368709CA">
      <w:pPr>
        <w:jc w:val="center"/>
      </w:pPr>
      <w:r>
        <w:rPr>
          <w:rFonts w:hint="eastAsia"/>
        </w:rPr>
        <w:t>(2025－2026年第</w:t>
      </w:r>
      <w:r>
        <w:rPr>
          <w:rFonts w:hint="eastAsia"/>
          <w:lang w:val="en-US" w:eastAsia="zh-CN"/>
        </w:rPr>
        <w:t>2</w:t>
      </w:r>
      <w:r>
        <w:rPr>
          <w:rFonts w:hint="eastAsia"/>
        </w:rPr>
        <w:t>学期)</w:t>
      </w:r>
    </w:p>
    <w:p w14:paraId="40CBB7A2">
      <w:pPr>
        <w:jc w:val="center"/>
      </w:pPr>
    </w:p>
    <w:p w14:paraId="4EB4F1E8">
      <w:r>
        <w:rPr>
          <w:rFonts w:hint="eastAsia"/>
          <w:b/>
        </w:rPr>
        <w:t xml:space="preserve">课程：                    </w:t>
      </w:r>
      <w:r>
        <w:rPr>
          <w:rFonts w:hint="eastAsia"/>
        </w:rPr>
        <w:t>数据挖掘与商务分析</w:t>
      </w:r>
    </w:p>
    <w:p w14:paraId="17649B1F">
      <w:pPr>
        <w:rPr>
          <w:rFonts w:hint="default" w:eastAsia="宋体"/>
          <w:lang w:val="en-US" w:eastAsia="zh-CN"/>
        </w:rPr>
      </w:pPr>
      <w:r>
        <w:rPr>
          <w:rFonts w:hint="eastAsia"/>
          <w:b/>
          <w:bCs/>
        </w:rPr>
        <w:t>课程序号：</w:t>
      </w:r>
      <w:r>
        <w:rPr>
          <w:rFonts w:hint="eastAsia"/>
        </w:rPr>
        <w:tab/>
      </w:r>
      <w:r>
        <w:rPr>
          <w:rFonts w:hint="eastAsia"/>
        </w:rPr>
        <w:tab/>
      </w:r>
      <w:r>
        <w:rPr>
          <w:rFonts w:hint="eastAsia"/>
        </w:rPr>
        <w:tab/>
      </w:r>
      <w:r>
        <w:rPr>
          <w:rFonts w:hint="eastAsia"/>
        </w:rPr>
        <w:tab/>
      </w:r>
      <w:r>
        <w:rPr>
          <w:rFonts w:hint="eastAsia"/>
        </w:rPr>
        <w:t xml:space="preserve">  0</w:t>
      </w:r>
      <w:r>
        <w:rPr>
          <w:rFonts w:hint="eastAsia"/>
          <w:lang w:val="en-US" w:eastAsia="zh-CN"/>
        </w:rPr>
        <w:t>396</w:t>
      </w:r>
    </w:p>
    <w:p w14:paraId="74BE1433">
      <w:r>
        <w:rPr>
          <w:rFonts w:hint="eastAsia"/>
          <w:b/>
          <w:bCs/>
        </w:rPr>
        <w:t>课程代码：</w:t>
      </w:r>
      <w:r>
        <w:rPr>
          <w:rFonts w:hint="eastAsia"/>
        </w:rPr>
        <w:t xml:space="preserve">                10</w:t>
      </w:r>
      <w:r>
        <w:t>0765</w:t>
      </w:r>
    </w:p>
    <w:p w14:paraId="32F25196"/>
    <w:p w14:paraId="59B44265">
      <w:r>
        <w:rPr>
          <w:rFonts w:hint="eastAsia"/>
          <w:b/>
        </w:rPr>
        <w:t>授课教师：</w:t>
      </w:r>
      <w:r>
        <w:rPr>
          <w:rFonts w:hint="eastAsia"/>
        </w:rPr>
        <w:t xml:space="preserve">                肖升生</w:t>
      </w:r>
    </w:p>
    <w:p w14:paraId="763EBF63">
      <w:r>
        <w:rPr>
          <w:rFonts w:hint="eastAsia"/>
        </w:rPr>
        <w:t xml:space="preserve">                          答疑时间：在线答疑+线下预约</w:t>
      </w:r>
    </w:p>
    <w:p w14:paraId="704F25CC">
      <w:r>
        <w:rPr>
          <w:rFonts w:hint="eastAsia"/>
        </w:rPr>
        <w:t xml:space="preserve">                          办公室：科研实验大楼8</w:t>
      </w:r>
      <w:r>
        <w:t>37</w:t>
      </w:r>
      <w:r>
        <w:rPr>
          <w:rFonts w:hint="eastAsia"/>
        </w:rPr>
        <w:t>室</w:t>
      </w:r>
    </w:p>
    <w:p w14:paraId="3748F042">
      <w:pPr>
        <w:numPr>
          <w:ilvl w:val="0"/>
          <w:numId w:val="1"/>
        </w:numPr>
        <w:rPr>
          <w:rStyle w:val="12"/>
        </w:rPr>
      </w:pPr>
      <w:r>
        <w:rPr>
          <w:rFonts w:hint="eastAsia"/>
        </w:rPr>
        <w:t xml:space="preserve">mail: </w:t>
      </w:r>
      <w:r>
        <w:fldChar w:fldCharType="begin"/>
      </w:r>
      <w:r>
        <w:instrText xml:space="preserve"> HYPERLINK "mailto:xiao.shengsheng@shufe.edu.cn" </w:instrText>
      </w:r>
      <w:r>
        <w:fldChar w:fldCharType="separate"/>
      </w:r>
      <w:r>
        <w:rPr>
          <w:rStyle w:val="12"/>
          <w:rFonts w:hint="eastAsia"/>
        </w:rPr>
        <w:t>x</w:t>
      </w:r>
      <w:r>
        <w:rPr>
          <w:rStyle w:val="12"/>
        </w:rPr>
        <w:t>iao.shengsheng@shufe.edu.cn</w:t>
      </w:r>
      <w:r>
        <w:rPr>
          <w:rStyle w:val="12"/>
        </w:rPr>
        <w:fldChar w:fldCharType="end"/>
      </w:r>
    </w:p>
    <w:p w14:paraId="2D38D232">
      <w:pPr>
        <w:ind w:firstLine="2730" w:firstLineChars="1300"/>
      </w:pPr>
      <w:r>
        <w:rPr>
          <w:rFonts w:hint="eastAsia"/>
        </w:rPr>
        <w:t>电话：0</w:t>
      </w:r>
      <w:r>
        <w:t>21-65904410-837</w:t>
      </w:r>
    </w:p>
    <w:p w14:paraId="642973C7">
      <w:pPr>
        <w:rPr>
          <w:b/>
        </w:rPr>
      </w:pPr>
    </w:p>
    <w:p w14:paraId="1EDCD7CA">
      <w:r>
        <w:rPr>
          <w:rFonts w:hint="eastAsia"/>
          <w:b/>
        </w:rPr>
        <w:t xml:space="preserve">课程类别：                </w:t>
      </w:r>
      <w:r>
        <w:rPr>
          <w:rFonts w:hint="eastAsia"/>
          <w:bCs/>
        </w:rPr>
        <w:t>通识模块六（科技进步与科学精神）限选课</w:t>
      </w:r>
    </w:p>
    <w:p w14:paraId="7FC803A6">
      <w:pPr>
        <w:rPr>
          <w:b/>
        </w:rPr>
      </w:pPr>
    </w:p>
    <w:p w14:paraId="739406D0">
      <w:r>
        <w:rPr>
          <w:rFonts w:hint="eastAsia"/>
          <w:b/>
        </w:rPr>
        <w:t>课程安排说明：</w:t>
      </w:r>
      <w:r>
        <w:rPr>
          <w:rFonts w:hint="eastAsia"/>
        </w:rPr>
        <w:t xml:space="preserve">            202</w:t>
      </w:r>
      <w:r>
        <w:rPr>
          <w:rFonts w:hint="eastAsia"/>
          <w:lang w:val="en-US" w:eastAsia="zh-CN"/>
        </w:rPr>
        <w:t>6</w:t>
      </w:r>
      <w:r>
        <w:rPr>
          <w:rFonts w:hint="eastAsia"/>
        </w:rPr>
        <w:t>年</w:t>
      </w:r>
      <w:r>
        <w:rPr>
          <w:rFonts w:hint="eastAsia"/>
          <w:lang w:val="en-US" w:eastAsia="zh-CN"/>
        </w:rPr>
        <w:t>3</w:t>
      </w:r>
      <w:r>
        <w:rPr>
          <w:rFonts w:hint="eastAsia"/>
        </w:rPr>
        <w:t>月</w:t>
      </w:r>
      <w:r>
        <w:rPr>
          <w:rFonts w:hint="eastAsia"/>
          <w:lang w:val="en-US" w:eastAsia="zh-CN"/>
        </w:rPr>
        <w:t>2</w:t>
      </w:r>
      <w:r>
        <w:rPr>
          <w:rFonts w:hint="eastAsia"/>
        </w:rPr>
        <w:t>日—202</w:t>
      </w:r>
      <w:r>
        <w:rPr>
          <w:rFonts w:hint="eastAsia"/>
          <w:lang w:val="en-US" w:eastAsia="zh-CN"/>
        </w:rPr>
        <w:t>6</w:t>
      </w:r>
      <w:r>
        <w:rPr>
          <w:rFonts w:hint="eastAsia"/>
        </w:rPr>
        <w:t>年</w:t>
      </w:r>
      <w:r>
        <w:rPr>
          <w:rFonts w:hint="eastAsia"/>
          <w:lang w:val="en-US" w:eastAsia="zh-CN"/>
        </w:rPr>
        <w:t>7</w:t>
      </w:r>
      <w:r>
        <w:rPr>
          <w:rFonts w:hint="eastAsia"/>
        </w:rPr>
        <w:t>月</w:t>
      </w:r>
      <w:r>
        <w:rPr>
          <w:rFonts w:hint="eastAsia"/>
          <w:lang w:val="en-US" w:eastAsia="zh-CN"/>
        </w:rPr>
        <w:t>5</w:t>
      </w:r>
      <w:r>
        <w:rPr>
          <w:rFonts w:hint="eastAsia"/>
        </w:rPr>
        <w:t>日</w:t>
      </w:r>
    </w:p>
    <w:p w14:paraId="2820A934">
      <w:r>
        <w:rPr>
          <w:rFonts w:hint="eastAsia"/>
        </w:rPr>
        <w:t xml:space="preserve">                          上课时间：周</w:t>
      </w:r>
      <w:r>
        <w:rPr>
          <w:rFonts w:hint="eastAsia"/>
          <w:lang w:val="en-US" w:eastAsia="zh-CN"/>
        </w:rPr>
        <w:t>三</w:t>
      </w:r>
      <w:r>
        <w:rPr>
          <w:rFonts w:hint="eastAsia"/>
        </w:rPr>
        <w:t xml:space="preserve"> </w:t>
      </w:r>
      <w:r>
        <w:rPr>
          <w:rFonts w:hint="eastAsia"/>
          <w:lang w:val="en-US" w:eastAsia="zh-CN"/>
        </w:rPr>
        <w:t>10</w:t>
      </w:r>
      <w:r>
        <w:rPr>
          <w:rFonts w:hint="eastAsia"/>
        </w:rPr>
        <w:t>:</w:t>
      </w:r>
      <w:r>
        <w:rPr>
          <w:rFonts w:hint="eastAsia"/>
          <w:lang w:val="en-US" w:eastAsia="zh-CN"/>
        </w:rPr>
        <w:t>0</w:t>
      </w:r>
      <w:r>
        <w:rPr>
          <w:rFonts w:hint="eastAsia"/>
        </w:rPr>
        <w:t>5—</w:t>
      </w:r>
      <w:r>
        <w:rPr>
          <w:rFonts w:hint="eastAsia"/>
          <w:lang w:val="en-US" w:eastAsia="zh-CN"/>
        </w:rPr>
        <w:t>11</w:t>
      </w:r>
      <w:r>
        <w:rPr>
          <w:rFonts w:hint="eastAsia"/>
        </w:rPr>
        <w:t>:</w:t>
      </w:r>
      <w:r>
        <w:rPr>
          <w:rFonts w:hint="eastAsia"/>
          <w:lang w:val="en-US" w:eastAsia="zh-CN"/>
        </w:rPr>
        <w:t>45</w:t>
      </w:r>
      <w:r>
        <w:rPr>
          <w:rFonts w:hint="eastAsia"/>
        </w:rPr>
        <w:t xml:space="preserve"> </w:t>
      </w:r>
    </w:p>
    <w:p w14:paraId="7CC7ACE6">
      <w:pPr>
        <w:ind w:firstLine="2730" w:firstLineChars="1300"/>
      </w:pPr>
      <w:r>
        <w:rPr>
          <w:rFonts w:hint="eastAsia"/>
        </w:rPr>
        <w:t>授课地点：科研实验大楼</w:t>
      </w:r>
      <w:r>
        <w:rPr>
          <w:rFonts w:hint="eastAsia"/>
          <w:lang w:val="en-US" w:eastAsia="zh-CN"/>
        </w:rPr>
        <w:t>505</w:t>
      </w:r>
      <w:r>
        <w:rPr>
          <w:rFonts w:hint="eastAsia"/>
        </w:rPr>
        <w:t>，国定路校区</w:t>
      </w:r>
    </w:p>
    <w:p w14:paraId="63FCB03F">
      <w:r>
        <w:rPr>
          <w:rFonts w:hint="eastAsia"/>
        </w:rPr>
        <w:t xml:space="preserve">                          </w:t>
      </w:r>
      <w:r>
        <w:rPr>
          <w:rFonts w:hint="eastAsia"/>
          <w:color w:val="000000"/>
        </w:rPr>
        <w:t>授课形式：线下教学</w:t>
      </w:r>
    </w:p>
    <w:p w14:paraId="5BF85B66">
      <w:r>
        <w:rPr>
          <w:rFonts w:hint="eastAsia"/>
        </w:rPr>
        <w:t xml:space="preserve">                          </w:t>
      </w:r>
    </w:p>
    <w:p w14:paraId="455DCC0F">
      <w:pPr>
        <w:rPr>
          <w:b/>
        </w:rPr>
      </w:pPr>
      <w:r>
        <w:rPr>
          <w:rFonts w:hint="eastAsia"/>
          <w:b/>
        </w:rPr>
        <w:t>教学学时分配表：</w:t>
      </w:r>
    </w:p>
    <w:p w14:paraId="1E7547CB">
      <w:pPr>
        <w:rPr>
          <w:b/>
          <w:color w:val="FF0000"/>
        </w:rPr>
      </w:pP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0"/>
        <w:gridCol w:w="1420"/>
        <w:gridCol w:w="1521"/>
        <w:gridCol w:w="1559"/>
        <w:gridCol w:w="1559"/>
      </w:tblGrid>
      <w:tr w14:paraId="671C8E47">
        <w:trPr>
          <w:jc w:val="center"/>
        </w:trPr>
        <w:tc>
          <w:tcPr>
            <w:tcW w:w="1420" w:type="dxa"/>
          </w:tcPr>
          <w:p w14:paraId="2C640E49">
            <w:pPr>
              <w:jc w:val="center"/>
            </w:pPr>
            <w:r>
              <w:rPr>
                <w:rFonts w:hint="eastAsia"/>
              </w:rPr>
              <w:t>学分</w:t>
            </w:r>
          </w:p>
        </w:tc>
        <w:tc>
          <w:tcPr>
            <w:tcW w:w="1420" w:type="dxa"/>
          </w:tcPr>
          <w:p w14:paraId="6958095C">
            <w:pPr>
              <w:jc w:val="center"/>
            </w:pPr>
            <w:r>
              <w:rPr>
                <w:rFonts w:hint="eastAsia"/>
              </w:rPr>
              <w:t>总学时</w:t>
            </w:r>
          </w:p>
        </w:tc>
        <w:tc>
          <w:tcPr>
            <w:tcW w:w="1521" w:type="dxa"/>
          </w:tcPr>
          <w:p w14:paraId="1F566FB9">
            <w:pPr>
              <w:jc w:val="center"/>
            </w:pPr>
            <w:r>
              <w:rPr>
                <w:rFonts w:hint="eastAsia"/>
              </w:rPr>
              <w:t>理论教学学时</w:t>
            </w:r>
          </w:p>
        </w:tc>
        <w:tc>
          <w:tcPr>
            <w:tcW w:w="1559" w:type="dxa"/>
          </w:tcPr>
          <w:p w14:paraId="3AFDBA5B">
            <w:pPr>
              <w:jc w:val="center"/>
            </w:pPr>
            <w:r>
              <w:rPr>
                <w:rFonts w:hint="eastAsia"/>
              </w:rPr>
              <w:t>实践教学学时</w:t>
            </w:r>
          </w:p>
        </w:tc>
        <w:tc>
          <w:tcPr>
            <w:tcW w:w="1559" w:type="dxa"/>
          </w:tcPr>
          <w:p w14:paraId="19DEEA8D">
            <w:pPr>
              <w:jc w:val="center"/>
            </w:pPr>
            <w:r>
              <w:rPr>
                <w:rFonts w:hint="eastAsia"/>
              </w:rPr>
              <w:t>其他</w:t>
            </w:r>
          </w:p>
        </w:tc>
      </w:tr>
      <w:tr w14:paraId="1AA0B028">
        <w:trPr>
          <w:jc w:val="center"/>
        </w:trPr>
        <w:tc>
          <w:tcPr>
            <w:tcW w:w="1420" w:type="dxa"/>
          </w:tcPr>
          <w:p w14:paraId="2678CE90">
            <w:pPr>
              <w:jc w:val="center"/>
              <w:rPr>
                <w:i/>
              </w:rPr>
            </w:pPr>
            <m:oMathPara>
              <m:oMath>
                <m:r>
                  <m:rPr/>
                  <w:rPr>
                    <w:rFonts w:ascii="DejaVu Math TeX Gyre" w:hAnsi="DejaVu Math TeX Gyre"/>
                  </w:rPr>
                  <m:t>2</m:t>
                </m:r>
              </m:oMath>
            </m:oMathPara>
          </w:p>
        </w:tc>
        <w:tc>
          <w:tcPr>
            <w:tcW w:w="1420" w:type="dxa"/>
          </w:tcPr>
          <w:p w14:paraId="60EF2FA6">
            <w:pPr>
              <w:jc w:val="center"/>
            </w:pPr>
            <m:oMathPara>
              <m:oMath>
                <m:r>
                  <m:rPr/>
                  <w:rPr>
                    <w:rFonts w:ascii="DejaVu Math TeX Gyre" w:hAnsi="DejaVu Math TeX Gyre"/>
                  </w:rPr>
                  <m:t>32</m:t>
                </m:r>
              </m:oMath>
            </m:oMathPara>
          </w:p>
        </w:tc>
        <w:tc>
          <w:tcPr>
            <w:tcW w:w="1521" w:type="dxa"/>
          </w:tcPr>
          <w:p w14:paraId="164A5B8D">
            <w:pPr>
              <w:jc w:val="center"/>
              <w:rPr>
                <w:i/>
              </w:rPr>
            </w:pPr>
            <m:oMathPara>
              <m:oMath>
                <m:r>
                  <m:rPr/>
                  <w:rPr>
                    <w:rFonts w:ascii="DejaVu Math TeX Gyre" w:hAnsi="DejaVu Math TeX Gyre"/>
                  </w:rPr>
                  <m:t>23</m:t>
                </m:r>
              </m:oMath>
            </m:oMathPara>
          </w:p>
        </w:tc>
        <w:tc>
          <w:tcPr>
            <w:tcW w:w="1559" w:type="dxa"/>
          </w:tcPr>
          <w:p w14:paraId="6246D9EB">
            <w:pPr>
              <w:jc w:val="center"/>
              <w:rPr>
                <w:i/>
              </w:rPr>
            </w:pPr>
            <m:oMathPara>
              <m:oMath>
                <m:r>
                  <m:rPr/>
                  <w:rPr>
                    <w:rFonts w:ascii="DejaVu Math TeX Gyre" w:hAnsi="DejaVu Math TeX Gyre"/>
                  </w:rPr>
                  <m:t>9</m:t>
                </m:r>
              </m:oMath>
            </m:oMathPara>
          </w:p>
        </w:tc>
        <w:tc>
          <w:tcPr>
            <w:tcW w:w="1559" w:type="dxa"/>
          </w:tcPr>
          <w:p w14:paraId="0AD9BBE1">
            <w:pPr>
              <w:jc w:val="center"/>
              <w:rPr>
                <w:i/>
              </w:rPr>
            </w:pPr>
            <m:oMathPara>
              <m:oMath>
                <m:r>
                  <m:rPr/>
                  <w:rPr>
                    <w:rFonts w:ascii="DejaVu Math TeX Gyre" w:hAnsi="DejaVu Math TeX Gyre"/>
                  </w:rPr>
                  <m:t>0</m:t>
                </m:r>
              </m:oMath>
            </m:oMathPara>
          </w:p>
        </w:tc>
      </w:tr>
    </w:tbl>
    <w:p w14:paraId="097DB378">
      <w:pPr>
        <w:rPr>
          <w:b/>
        </w:rPr>
      </w:pPr>
    </w:p>
    <w:p w14:paraId="026BC536">
      <w:r>
        <w:rPr>
          <w:rFonts w:hint="eastAsia"/>
          <w:b/>
        </w:rPr>
        <w:t>课件</w:t>
      </w:r>
      <w:r>
        <w:rPr>
          <w:rFonts w:hint="eastAsia"/>
          <w:b/>
          <w:lang w:val="en-US" w:eastAsia="zh-CN"/>
        </w:rPr>
        <w:t>等课程材料</w:t>
      </w:r>
      <w:r>
        <w:rPr>
          <w:rFonts w:hint="eastAsia"/>
          <w:b/>
        </w:rPr>
        <w:t xml:space="preserve">：         </w:t>
      </w:r>
      <w:r>
        <w:rPr>
          <w:rFonts w:hint="eastAsia"/>
          <w:b w:val="0"/>
          <w:bCs/>
          <w:lang w:val="en-US" w:eastAsia="zh-CN"/>
        </w:rPr>
        <w:t xml:space="preserve"> </w:t>
      </w:r>
      <w:r>
        <w:rPr>
          <w:rFonts w:hint="eastAsia"/>
          <w:b w:val="0"/>
          <w:bCs/>
          <w:lang w:val="en-US" w:eastAsia="zh-CN"/>
        </w:rPr>
        <w:fldChar w:fldCharType="begin"/>
      </w:r>
      <w:r>
        <w:rPr>
          <w:rFonts w:hint="eastAsia"/>
          <w:b w:val="0"/>
          <w:bCs/>
          <w:lang w:val="en-US" w:eastAsia="zh-CN"/>
        </w:rPr>
        <w:instrText xml:space="preserve"> HYPERLINK "https://canvas.shufe.edu.cn/courses/40317" </w:instrText>
      </w:r>
      <w:r>
        <w:rPr>
          <w:rFonts w:hint="eastAsia"/>
          <w:b w:val="0"/>
          <w:bCs/>
          <w:lang w:val="en-US" w:eastAsia="zh-CN"/>
        </w:rPr>
        <w:fldChar w:fldCharType="separate"/>
      </w:r>
      <w:r>
        <w:rPr>
          <w:rStyle w:val="12"/>
          <w:rFonts w:hint="eastAsia"/>
          <w:b w:val="0"/>
          <w:bCs/>
          <w:lang w:val="en-US" w:eastAsia="zh-CN"/>
        </w:rPr>
        <w:t>https://canvas.shufe.edu.cn/courses/40317</w:t>
      </w:r>
      <w:r>
        <w:rPr>
          <w:rFonts w:hint="eastAsia"/>
          <w:b w:val="0"/>
          <w:bCs/>
          <w:lang w:val="en-US" w:eastAsia="zh-CN"/>
        </w:rPr>
        <w:fldChar w:fldCharType="end"/>
      </w:r>
      <w:r>
        <w:fldChar w:fldCharType="begin"/>
      </w:r>
      <w:r>
        <w:instrText xml:space="preserve"> HYPERLINK "https://canvas.shufe.edu.cn/courses/35518" </w:instrText>
      </w:r>
      <w:r>
        <w:fldChar w:fldCharType="separate"/>
      </w:r>
      <w:r>
        <w:rPr>
          <w:rStyle w:val="12"/>
          <w:rFonts w:hint="eastAsia"/>
        </w:rPr>
        <w:fldChar w:fldCharType="end"/>
      </w:r>
    </w:p>
    <w:p w14:paraId="4631E460">
      <w:bookmarkStart w:id="0" w:name="_GoBack"/>
      <w:bookmarkEnd w:id="0"/>
      <w:r>
        <w:rPr>
          <w:rFonts w:hint="eastAsia"/>
          <w:b/>
        </w:rPr>
        <w:t>视频网址：</w:t>
      </w:r>
      <w:r>
        <w:t xml:space="preserve">               </w:t>
      </w:r>
      <w:r>
        <w:rPr>
          <w:rFonts w:hint="eastAsia"/>
        </w:rPr>
        <w:t xml:space="preserve"> </w:t>
      </w:r>
      <w:r>
        <w:fldChar w:fldCharType="begin"/>
      </w:r>
      <w:r>
        <w:instrText xml:space="preserve"> HYPERLINK "https://www.xueyinonline.com/detail/215844957" </w:instrText>
      </w:r>
      <w:r>
        <w:fldChar w:fldCharType="separate"/>
      </w:r>
      <w:r>
        <w:rPr>
          <w:rStyle w:val="12"/>
          <w:rFonts w:hint="eastAsia"/>
        </w:rPr>
        <w:t>https://www.xueyinonline.com/detail/215844957</w:t>
      </w:r>
      <w:r>
        <w:rPr>
          <w:rStyle w:val="12"/>
          <w:rFonts w:hint="eastAsia"/>
        </w:rPr>
        <w:fldChar w:fldCharType="end"/>
      </w:r>
    </w:p>
    <w:p w14:paraId="51A432B0"/>
    <w:p w14:paraId="136E932B"/>
    <w:p w14:paraId="14C39BD2">
      <w:pPr>
        <w:rPr>
          <w:b/>
        </w:rPr>
      </w:pPr>
      <w:r>
        <w:rPr>
          <w:rFonts w:hint="eastAsia"/>
          <w:b/>
        </w:rPr>
        <w:t>教材和参考书目：</w:t>
      </w:r>
    </w:p>
    <w:p w14:paraId="4D60B9E5">
      <w:pPr>
        <w:ind w:left="1470" w:leftChars="200" w:hanging="1050" w:hangingChars="500"/>
      </w:pPr>
      <w:r>
        <w:rPr>
          <w:rFonts w:hint="eastAsia"/>
        </w:rPr>
        <w:t>指定教材：</w:t>
      </w:r>
    </w:p>
    <w:p w14:paraId="0B75FD9E">
      <w:pPr>
        <w:ind w:firstLine="420" w:firstLineChars="200"/>
      </w:pPr>
      <w:r>
        <w:rPr>
          <w:rFonts w:hint="eastAsia"/>
        </w:rPr>
        <w:t>《</w:t>
      </w:r>
      <w:r>
        <w:rPr>
          <w:rFonts w:hint="eastAsia"/>
          <w:lang w:val="en-US" w:eastAsia="zh-CN"/>
        </w:rPr>
        <w:t>商业智能</w:t>
      </w:r>
      <w:r>
        <w:rPr>
          <w:rFonts w:hint="eastAsia"/>
        </w:rPr>
        <w:t>》，</w:t>
      </w:r>
      <w:r>
        <w:rPr>
          <w:rFonts w:hint="eastAsia"/>
          <w:lang w:val="en-US" w:eastAsia="zh-CN"/>
        </w:rPr>
        <w:t>肖升生</w:t>
      </w:r>
      <w:r>
        <w:rPr>
          <w:rFonts w:hint="eastAsia"/>
        </w:rPr>
        <w:t>，</w:t>
      </w:r>
      <w:r>
        <w:rPr>
          <w:rFonts w:hint="eastAsia"/>
          <w:lang w:val="en-US" w:eastAsia="zh-CN"/>
        </w:rPr>
        <w:t>电子工业出版社</w:t>
      </w:r>
      <w:r>
        <w:rPr>
          <w:rFonts w:hint="eastAsia"/>
        </w:rPr>
        <w:t>， ISBN：9787121508165</w:t>
      </w:r>
    </w:p>
    <w:p w14:paraId="1D1343F2">
      <w:pPr>
        <w:ind w:firstLine="420" w:firstLineChars="200"/>
      </w:pPr>
      <w:r>
        <w:rPr>
          <w:rFonts w:hint="eastAsia"/>
        </w:rPr>
        <w:t>参考教材：</w:t>
      </w:r>
    </w:p>
    <w:p w14:paraId="7C4234FB">
      <w:pPr>
        <w:ind w:left="420" w:leftChars="200" w:firstLine="14" w:firstLineChars="7"/>
        <w:rPr>
          <w:rFonts w:hint="eastAsia"/>
        </w:rPr>
      </w:pPr>
      <w:r>
        <w:rPr>
          <w:rFonts w:hint="eastAsia"/>
        </w:rPr>
        <w:t>《数据挖掘导论（完整版）》，Pang-Ning Tan，人民邮电出版社， ISBN: 9787115241009</w:t>
      </w:r>
    </w:p>
    <w:p w14:paraId="0E5332E9">
      <w:pPr>
        <w:ind w:firstLine="420" w:firstLineChars="200"/>
      </w:pPr>
      <w:r>
        <w:rPr>
          <w:rFonts w:hint="eastAsia"/>
        </w:rPr>
        <w:t>《商务智能方法与应用（第2版）》，刘红岩，清华大学出版社， ISBN：9787302558101</w:t>
      </w:r>
    </w:p>
    <w:p w14:paraId="419CD2D0">
      <w:pPr>
        <w:ind w:left="420" w:leftChars="200" w:firstLine="14" w:firstLineChars="7"/>
        <w:rPr>
          <w:rFonts w:hint="eastAsia"/>
        </w:rPr>
      </w:pPr>
    </w:p>
    <w:p w14:paraId="2F117BEA">
      <w:pPr>
        <w:rPr>
          <w:b/>
        </w:rPr>
      </w:pPr>
    </w:p>
    <w:p w14:paraId="4CDCE2A6">
      <w:pPr>
        <w:rPr>
          <w:b/>
        </w:rPr>
      </w:pPr>
      <w:r>
        <w:rPr>
          <w:rFonts w:hint="eastAsia"/>
          <w:b/>
        </w:rPr>
        <w:t>预备知识</w:t>
      </w:r>
      <w:r>
        <w:rPr>
          <w:b/>
        </w:rPr>
        <w:t>：</w:t>
      </w:r>
    </w:p>
    <w:p w14:paraId="61B2AA32">
      <w:pPr>
        <w:ind w:firstLine="410"/>
      </w:pPr>
      <w:r>
        <w:rPr>
          <w:rFonts w:hint="eastAsia"/>
        </w:rPr>
        <w:t>常见概率分布、期望方差、微积分、梯度下降等优化方法、编程基础</w:t>
      </w:r>
    </w:p>
    <w:p w14:paraId="0F8AE8F1">
      <w:pPr>
        <w:rPr>
          <w:b/>
        </w:rPr>
      </w:pPr>
    </w:p>
    <w:p w14:paraId="3E784877">
      <w:pPr>
        <w:rPr>
          <w:b/>
        </w:rPr>
      </w:pPr>
      <w:r>
        <w:rPr>
          <w:rFonts w:hint="eastAsia"/>
          <w:b/>
        </w:rPr>
        <w:t>先修</w:t>
      </w:r>
      <w:r>
        <w:rPr>
          <w:b/>
        </w:rPr>
        <w:t>课程：</w:t>
      </w:r>
      <w:r>
        <w:rPr>
          <w:rFonts w:hint="eastAsia"/>
        </w:rPr>
        <w:t>概率论与数理统计、高等数学、编程基础</w:t>
      </w:r>
    </w:p>
    <w:p w14:paraId="7BD22E49"/>
    <w:p w14:paraId="2C17908A">
      <w:pPr>
        <w:rPr>
          <w:color w:val="FF0000"/>
        </w:rPr>
      </w:pPr>
      <w:r>
        <w:rPr>
          <w:b/>
        </w:rPr>
        <w:t>课程达成目标：</w:t>
      </w:r>
    </w:p>
    <w:p w14:paraId="72D64D40">
      <w:pPr>
        <w:tabs>
          <w:tab w:val="left" w:pos="3610"/>
        </w:tabs>
        <w:ind w:firstLine="420" w:firstLineChars="200"/>
        <w:rPr>
          <w:bCs/>
          <w:iCs/>
        </w:rPr>
      </w:pPr>
      <w:r>
        <w:rPr>
          <w:rFonts w:hint="eastAsia"/>
          <w:bCs/>
          <w:iCs/>
        </w:rPr>
        <w:t>本课程旨在引导学生系统掌握数据挖掘在商业管理领域中的基本原理、主流技术与典型应用场景，重点培养学生以数据为基础发现问题、分析问题并提出解决方案的综合能力。通过对分类、聚类、关联分析、异常检测、预测建模等典型算法的讲解与实践训练，学生将具备使用Python等主流数据分析语言和工具独立完成数据处理、模型构建与结果解释的能力。课程特别注重将数据挖掘方法与营销、运营、金融等管理实际问题结合，提升学生将算法转化为商业洞察的实践能力。</w:t>
      </w:r>
    </w:p>
    <w:p w14:paraId="7107A39C">
      <w:pPr>
        <w:tabs>
          <w:tab w:val="left" w:pos="3610"/>
        </w:tabs>
        <w:ind w:firstLine="420" w:firstLineChars="200"/>
      </w:pPr>
      <w:r>
        <w:rPr>
          <w:rFonts w:hint="eastAsia"/>
          <w:bCs/>
          <w:iCs/>
        </w:rPr>
        <w:t>此外，课程在教学过程中嵌入思政育人元素，注重学生技术伦理意识、数据隐私保护意识和社会责任感的培养。通过事件分析与技术反思，引导学生理性认知数据技术的社会影响，树立服务社会、服务国家的价值导向，提升信息素养和创新精神，最终实现专业能力与价值观塑造的双重提升</w:t>
      </w:r>
      <w:r>
        <w:t>。</w:t>
      </w:r>
    </w:p>
    <w:p w14:paraId="4D059EAB">
      <w:pPr>
        <w:tabs>
          <w:tab w:val="left" w:pos="3610"/>
        </w:tabs>
        <w:rPr>
          <w:szCs w:val="21"/>
        </w:rPr>
      </w:pPr>
    </w:p>
    <w:p w14:paraId="005C6857">
      <w:pPr>
        <w:rPr>
          <w:color w:val="FF0000"/>
        </w:rPr>
      </w:pPr>
      <w:r>
        <w:rPr>
          <w:b/>
        </w:rPr>
        <w:t>课程设置知识要求：</w:t>
      </w:r>
    </w:p>
    <w:p w14:paraId="16C4006B">
      <w:pPr>
        <w:ind w:firstLine="420" w:firstLineChars="200"/>
        <w:rPr>
          <w:bCs/>
          <w:iCs/>
        </w:rPr>
      </w:pPr>
      <w:r>
        <w:rPr>
          <w:rFonts w:hint="eastAsia"/>
          <w:bCs/>
          <w:iCs/>
        </w:rPr>
        <w:t>《数据挖掘与</w:t>
      </w:r>
      <w:r>
        <w:rPr>
          <w:rFonts w:hint="eastAsia"/>
          <w:bCs/>
          <w:iCs/>
          <w:lang w:val="en-US" w:eastAsia="zh-CN"/>
        </w:rPr>
        <w:t>商务</w:t>
      </w:r>
      <w:r>
        <w:rPr>
          <w:rFonts w:hint="eastAsia"/>
          <w:bCs/>
          <w:iCs/>
        </w:rPr>
        <w:t>分析》是一门融合数据科学与管理决策的交叉课程，对学习者在数学基础、编程技能与管理素养等方面提出了多维度的知识准备要求。首先，学生应具备扎实的概率论与数理统计知识，包括随机变量、概率分布、统计推断、线性回归等，为理解数据挖掘模型的构建与评估提供基础支撑。其次，应掌握一定程度的高等数学知识，特别是函数导数、偏导数与优化原理，这对于深入理解模型的训练机制（如梯度下降）具有关键意义。此外，学生需具备编程基础，能够使用Python或R进行数据读取、清洗、可视化和基本建模操作，掌握如pandas、numpy、ggplot2、matplotlib等数据分析常用工具包的使用方法。在人文与管理素养方面，学生应具备初步的商业逻辑与管理问题意识，能理解诸如客户关系管理、库存优化、用户推荐等应用背景。同时，建议具备一定的信息伦理与法律意识，理解数据使用中的隐私保护、算法公平性等问题。</w:t>
      </w:r>
    </w:p>
    <w:p w14:paraId="3BE50B73">
      <w:pPr>
        <w:ind w:firstLine="420" w:firstLineChars="200"/>
        <w:rPr>
          <w:color w:val="FF0000"/>
        </w:rPr>
      </w:pPr>
      <w:r>
        <w:rPr>
          <w:rFonts w:hint="eastAsia"/>
          <w:bCs/>
          <w:iCs/>
        </w:rPr>
        <w:t>通过这些前置知识的支撑，学生能够在本课程中更有效地理解数据挖掘技术的本质、掌握其在商业管理中的应用逻辑，并为后续课程（如《商业智能》、《人工智能》等）奠定坚实基础。</w:t>
      </w:r>
    </w:p>
    <w:p w14:paraId="08E6B94F">
      <w:pPr>
        <w:rPr>
          <w:b/>
        </w:rPr>
      </w:pPr>
    </w:p>
    <w:p w14:paraId="6A9254EF">
      <w:pPr>
        <w:rPr>
          <w:color w:val="FF0000"/>
        </w:rPr>
      </w:pPr>
      <w:r>
        <w:rPr>
          <w:b/>
        </w:rPr>
        <w:t>课程设置能力要求</w:t>
      </w:r>
      <w:r>
        <w:t>：</w:t>
      </w:r>
    </w:p>
    <w:p w14:paraId="5D321078">
      <w:pPr>
        <w:ind w:firstLine="420" w:firstLineChars="200"/>
      </w:pPr>
      <w:r>
        <w:rPr>
          <w:rFonts w:hint="eastAsia"/>
        </w:rPr>
        <w:t>本课程通过“理论讲授 + 案例分析 + 编程实操 + 项目实践”的教学方式，系统培养学生以数据为核心分析和解决商业管理问题的综合能力。首先，课程注重培养学生的数据思维与问题建模能力。通过对管理实际问题的抽象、变量识别与建模过程训练，学生能够将商业管理情境转化为可量化、可分析的问题形式，形成数据驱动决策的逻辑思维方式。其次，在实际操作层面，课程强化学生的数据处理与算法实现能力。通过使用Python语言，学生将在真实或模拟的商业数据集上开展预处理、建模与可视化练习，掌握分类、聚类、推荐、关联规则等常用模型的编程实现，具备独立完成小型数据挖掘项目的能力。在此基础上，课程进一步提升学生的跨领域分析与管理解释能力。通过案例分析与结果呈现训练，提升其“从数据中讲出故事”的表达力和策略建议能力。此外，课程特别设置阶段性项目、小组协作任务与汇报环节，系统锻炼学生的团队协作、问题拆解、逻辑组织与表达汇报能力，增强其在复杂环境中开展数据分析工作的实战素养。</w:t>
      </w:r>
    </w:p>
    <w:p w14:paraId="3603C457">
      <w:pPr>
        <w:ind w:firstLine="420" w:firstLineChars="200"/>
        <w:rPr>
          <w:b/>
        </w:rPr>
      </w:pPr>
      <w:r>
        <w:rPr>
          <w:rFonts w:hint="eastAsia"/>
        </w:rPr>
        <w:t>“课前预习”机制作为课程常规要求，学生科通过观看提前录制好的视频（链接：</w:t>
      </w:r>
      <w:r>
        <w:rPr>
          <w:b/>
        </w:rPr>
        <w:t xml:space="preserve"> </w:t>
      </w:r>
      <w:r>
        <w:fldChar w:fldCharType="begin"/>
      </w:r>
      <w:r>
        <w:instrText xml:space="preserve"> HYPERLINK "https://www.xueyinonline.com/detail/215844957" </w:instrText>
      </w:r>
      <w:r>
        <w:fldChar w:fldCharType="separate"/>
      </w:r>
      <w:r>
        <w:rPr>
          <w:rStyle w:val="12"/>
        </w:rPr>
        <w:t>https://www.xueyinonline.com/detail/215844957</w:t>
      </w:r>
      <w:r>
        <w:rPr>
          <w:rStyle w:val="12"/>
        </w:rPr>
        <w:fldChar w:fldCharType="end"/>
      </w:r>
      <w:r>
        <w:rPr>
          <w:rFonts w:hint="eastAsia"/>
        </w:rPr>
        <w:t>），提前掌握背景知识和提出问题，为课堂讨论和实操做准备。</w:t>
      </w:r>
    </w:p>
    <w:p w14:paraId="1FA2617C">
      <w:pPr>
        <w:tabs>
          <w:tab w:val="left" w:pos="3610"/>
        </w:tabs>
        <w:rPr>
          <w:b/>
        </w:rPr>
      </w:pPr>
    </w:p>
    <w:p w14:paraId="5C43C9AA">
      <w:pPr>
        <w:tabs>
          <w:tab w:val="left" w:pos="3610"/>
        </w:tabs>
        <w:rPr>
          <w:b/>
        </w:rPr>
      </w:pPr>
      <w:r>
        <w:rPr>
          <w:rFonts w:hint="eastAsia"/>
          <w:b/>
        </w:rPr>
        <w:t>考核形式：</w:t>
      </w:r>
    </w:p>
    <w:p w14:paraId="6D5C1A89">
      <w:pPr>
        <w:tabs>
          <w:tab w:val="left" w:pos="3610"/>
        </w:tabs>
        <w:ind w:firstLine="440"/>
      </w:pPr>
      <w:r>
        <w:rPr>
          <w:rFonts w:hint="eastAsia"/>
        </w:rPr>
        <w:t>将各章节内容适时举行课堂讨论、随堂测验，安排个人平时作业和1次期末团队项目报告。其中，团队</w:t>
      </w:r>
      <w:r>
        <w:rPr>
          <w:rFonts w:hint="eastAsia"/>
          <w:lang w:val="en-US" w:eastAsia="zh-CN"/>
        </w:rPr>
        <w:t>项目分组进行，每组团队成员上限有限制，各团队成员</w:t>
      </w:r>
      <w:r>
        <w:rPr>
          <w:rFonts w:hint="eastAsia"/>
        </w:rPr>
        <w:t>协作完成并需要进行项目汇报，锻炼学生运用所学知识解决领域问题的能力。课程最终考核方法如下：</w:t>
      </w:r>
    </w:p>
    <w:p w14:paraId="2BCA4882">
      <w:pPr>
        <w:tabs>
          <w:tab w:val="left" w:pos="3610"/>
        </w:tabs>
        <w:ind w:firstLine="440"/>
      </w:pPr>
    </w:p>
    <w:p w14:paraId="2C421F0A">
      <w:pPr>
        <w:tabs>
          <w:tab w:val="left" w:pos="3610"/>
        </w:tabs>
        <w:ind w:firstLine="435"/>
      </w:pPr>
      <w:r>
        <w:rPr>
          <w:rFonts w:hint="eastAsia"/>
        </w:rPr>
        <w:t xml:space="preserve">课堂参与                              </w:t>
      </w:r>
      <w:r>
        <w:rPr>
          <w:rFonts w:hint="eastAsia"/>
          <w:lang w:val="en-US" w:eastAsia="zh-CN"/>
        </w:rPr>
        <w:t xml:space="preserve"> </w:t>
      </w:r>
      <w:r>
        <w:rPr>
          <w:rFonts w:hint="eastAsia"/>
        </w:rPr>
        <w:t>1</w:t>
      </w:r>
      <w:r>
        <w:t>0</w:t>
      </w:r>
      <w:r>
        <w:rPr>
          <w:rFonts w:hint="eastAsia"/>
        </w:rPr>
        <w:t>%</w:t>
      </w:r>
    </w:p>
    <w:p w14:paraId="2725383F">
      <w:pPr>
        <w:tabs>
          <w:tab w:val="left" w:pos="3610"/>
        </w:tabs>
        <w:ind w:firstLine="435"/>
      </w:pPr>
      <w:r>
        <w:rPr>
          <w:rFonts w:hint="eastAsia"/>
        </w:rPr>
        <w:t xml:space="preserve">随堂测验                               </w:t>
      </w:r>
      <w:r>
        <w:t>20</w:t>
      </w:r>
      <w:r>
        <w:rPr>
          <w:rFonts w:hint="eastAsia"/>
        </w:rPr>
        <w:t>%</w:t>
      </w:r>
    </w:p>
    <w:p w14:paraId="701E74B7">
      <w:pPr>
        <w:tabs>
          <w:tab w:val="left" w:pos="3610"/>
        </w:tabs>
        <w:ind w:firstLine="435"/>
      </w:pPr>
      <w:r>
        <w:rPr>
          <w:rFonts w:hint="eastAsia"/>
        </w:rPr>
        <w:t xml:space="preserve">平时作业                               </w:t>
      </w:r>
      <w:r>
        <w:t>30</w:t>
      </w:r>
      <w:r>
        <w:rPr>
          <w:rFonts w:hint="eastAsia"/>
        </w:rPr>
        <w:t>%</w:t>
      </w:r>
    </w:p>
    <w:p w14:paraId="65C14192">
      <w:pPr>
        <w:tabs>
          <w:tab w:val="left" w:pos="3610"/>
        </w:tabs>
        <w:ind w:firstLine="435"/>
      </w:pPr>
      <w:r>
        <w:rPr>
          <w:rFonts w:hint="eastAsia"/>
        </w:rPr>
        <w:t xml:space="preserve">期末团队项目报告（具体要求另附） </w:t>
      </w:r>
      <w:r>
        <w:t xml:space="preserve">      40%</w:t>
      </w:r>
    </w:p>
    <w:p w14:paraId="2DB008EE">
      <w:pPr>
        <w:tabs>
          <w:tab w:val="left" w:pos="3610"/>
        </w:tabs>
      </w:pPr>
    </w:p>
    <w:p w14:paraId="1F1D09B1">
      <w:pPr>
        <w:tabs>
          <w:tab w:val="left" w:pos="3610"/>
        </w:tabs>
        <w:rPr>
          <w:b/>
        </w:rPr>
      </w:pPr>
      <w:r>
        <w:rPr>
          <w:rFonts w:hint="eastAsia"/>
          <w:b/>
        </w:rPr>
        <w:t>学术诚实</w:t>
      </w:r>
    </w:p>
    <w:p w14:paraId="3D02D5B8">
      <w:pPr>
        <w:tabs>
          <w:tab w:val="left" w:pos="3610"/>
        </w:tabs>
      </w:pPr>
      <w:r>
        <w:rPr>
          <w:rFonts w:hint="eastAsia"/>
        </w:rPr>
        <w:t xml:space="preserve">    涉及学生的学术不诚实问题主要包括考试作弊；抄袭；伪造或不当使用在校学习成绩；未经老师允许获取、利用考试材料。对于学术不诚实的最低惩罚是考试给予0分。</w:t>
      </w:r>
      <w:r>
        <w:rPr>
          <w:rFonts w:hint="eastAsia"/>
          <w:lang w:val="en-US" w:eastAsia="zh-CN"/>
        </w:rPr>
        <w:t>期末团队项目报告不允许直接使用其他课程的项目材料或其他结项材料用以替代。</w:t>
      </w:r>
      <w:r>
        <w:rPr>
          <w:rFonts w:hint="eastAsia"/>
        </w:rPr>
        <w:t>其它的惩罚包括报告学校相关部门并按照有关规定进行处理。</w:t>
      </w:r>
    </w:p>
    <w:p w14:paraId="3C9122CE">
      <w:pPr>
        <w:tabs>
          <w:tab w:val="left" w:pos="3610"/>
        </w:tabs>
      </w:pPr>
    </w:p>
    <w:p w14:paraId="20CD08D4">
      <w:pPr>
        <w:rPr>
          <w:b/>
          <w:sz w:val="36"/>
          <w:szCs w:val="36"/>
        </w:rPr>
      </w:pPr>
      <w:r>
        <w:rPr>
          <w:rFonts w:hint="eastAsia"/>
          <w:b/>
          <w:sz w:val="36"/>
          <w:szCs w:val="36"/>
        </w:rPr>
        <w:br w:type="page"/>
      </w:r>
    </w:p>
    <w:p w14:paraId="33B95923">
      <w:pPr>
        <w:tabs>
          <w:tab w:val="left" w:pos="3610"/>
        </w:tabs>
        <w:jc w:val="center"/>
        <w:rPr>
          <w:b/>
          <w:sz w:val="36"/>
          <w:szCs w:val="36"/>
        </w:rPr>
      </w:pPr>
      <w:r>
        <w:rPr>
          <w:rFonts w:hint="eastAsia"/>
          <w:b/>
          <w:sz w:val="36"/>
          <w:szCs w:val="36"/>
        </w:rPr>
        <w:t>课程具体教学要点和设计</w:t>
      </w:r>
    </w:p>
    <w:p w14:paraId="5F2C6CBA">
      <w:pPr>
        <w:jc w:val="center"/>
        <w:rPr>
          <w:b/>
          <w:sz w:val="32"/>
          <w:szCs w:val="32"/>
        </w:rPr>
      </w:pPr>
    </w:p>
    <w:p w14:paraId="51378932">
      <w:pPr>
        <w:numPr>
          <w:ilvl w:val="0"/>
          <w:numId w:val="2"/>
        </w:numPr>
        <w:spacing w:after="156" w:afterLines="50"/>
        <w:rPr>
          <w:b/>
        </w:rPr>
      </w:pPr>
      <w:r>
        <w:rPr>
          <w:rFonts w:hint="eastAsia"/>
          <w:b/>
        </w:rPr>
        <w:t>课程导论</w:t>
      </w:r>
    </w:p>
    <w:p w14:paraId="12E1DC3A">
      <w:pPr>
        <w:ind w:firstLine="420" w:firstLineChars="200"/>
      </w:pPr>
      <w:r>
        <w:rPr>
          <w:rFonts w:hint="eastAsia"/>
        </w:rPr>
        <w:t>本模块帮助学生构建对数据挖掘、人工智能与商务智能融合关系的初步认识，厘清数据在商业场景中所扮演的价值角色，并从技术和业务双重视角理解数据驱动决策的重要性。通过介绍数据类型、数据挖掘发展脉络与课程结构安排，引导学生形成整体学习框架，同时结合数据隐私保护法规与跨行业的数据应用流程，引导学生树立负责任的技术意识。</w:t>
      </w:r>
    </w:p>
    <w:p w14:paraId="20874192">
      <w:r>
        <w:rPr>
          <w:rFonts w:hint="eastAsia"/>
        </w:rPr>
        <w:tab/>
      </w:r>
      <w:r>
        <w:rPr>
          <w:rFonts w:hint="eastAsia"/>
        </w:rPr>
        <w:t xml:space="preserve">• </w:t>
      </w:r>
      <w:r>
        <w:rPr>
          <w:rFonts w:hint="eastAsia"/>
          <w:b/>
          <w:bCs/>
        </w:rPr>
        <w:t>教学要点：</w:t>
      </w:r>
      <w:r>
        <w:rPr>
          <w:rFonts w:hint="eastAsia"/>
        </w:rPr>
        <w:t>数据类型与价值识别；数据挖掘与AI大模型关系；数据隐私保护意识；跨行业数据分析流程；课程模块学习路径。</w:t>
      </w:r>
    </w:p>
    <w:p w14:paraId="07B5D3F6">
      <w:r>
        <w:rPr>
          <w:rFonts w:hint="eastAsia"/>
        </w:rPr>
        <w:tab/>
      </w:r>
      <w:r>
        <w:rPr>
          <w:rFonts w:hint="eastAsia"/>
        </w:rPr>
        <w:t xml:space="preserve">• </w:t>
      </w:r>
      <w:r>
        <w:rPr>
          <w:rFonts w:hint="eastAsia"/>
          <w:b/>
          <w:bCs/>
        </w:rPr>
        <w:t>重点：</w:t>
      </w:r>
      <w:r>
        <w:rPr>
          <w:rFonts w:hint="eastAsia"/>
        </w:rPr>
        <w:t>数据挖掘与AI/BI融合逻辑；数据赋能商业问题的整体链条。</w:t>
      </w:r>
    </w:p>
    <w:p w14:paraId="75A0252D">
      <w:r>
        <w:rPr>
          <w:rFonts w:hint="eastAsia"/>
        </w:rPr>
        <w:tab/>
      </w:r>
      <w:r>
        <w:rPr>
          <w:rFonts w:hint="eastAsia"/>
        </w:rPr>
        <w:t xml:space="preserve">• </w:t>
      </w:r>
      <w:r>
        <w:rPr>
          <w:rFonts w:hint="eastAsia"/>
          <w:b/>
          <w:bCs/>
        </w:rPr>
        <w:t>难点：</w:t>
      </w:r>
      <w:r>
        <w:rPr>
          <w:rFonts w:hint="eastAsia"/>
        </w:rPr>
        <w:t>学生初次接触跨领域内容，需在技术概念与商业应用之间建立清晰连接。</w:t>
      </w:r>
    </w:p>
    <w:p w14:paraId="55C43233">
      <w:pPr>
        <w:ind w:left="420"/>
      </w:pPr>
    </w:p>
    <w:p w14:paraId="06EDCDB4">
      <w:pPr>
        <w:ind w:left="420"/>
        <w:rPr>
          <w:b/>
          <w:bCs/>
        </w:rPr>
      </w:pPr>
      <w:r>
        <w:rPr>
          <w:rFonts w:hint="eastAsia"/>
          <w:b/>
          <w:bCs/>
        </w:rPr>
        <w:t>主要授课内容及知识点安排：</w:t>
      </w:r>
    </w:p>
    <w:p w14:paraId="0BB93A99">
      <w:pPr>
        <w:numPr>
          <w:ilvl w:val="0"/>
          <w:numId w:val="3"/>
        </w:numPr>
        <w:ind w:left="780"/>
      </w:pPr>
      <w:r>
        <w:rPr>
          <w:rFonts w:hint="eastAsia"/>
        </w:rPr>
        <w:t>数据类型与价值使用</w:t>
      </w:r>
    </w:p>
    <w:p w14:paraId="62666EA7">
      <w:pPr>
        <w:numPr>
          <w:ilvl w:val="0"/>
          <w:numId w:val="3"/>
        </w:numPr>
        <w:ind w:left="780"/>
      </w:pPr>
      <w:r>
        <w:rPr>
          <w:rFonts w:hint="eastAsia"/>
        </w:rPr>
        <w:t>数据挖掘、AI大模型与商业智能</w:t>
      </w:r>
    </w:p>
    <w:p w14:paraId="5C12ED10">
      <w:pPr>
        <w:ind w:left="780"/>
        <w:rPr>
          <w:color w:val="C00000"/>
        </w:rPr>
      </w:pPr>
      <w:r>
        <w:rPr>
          <w:rFonts w:hint="eastAsia"/>
          <w:color w:val="C00000"/>
        </w:rPr>
        <w:t>数据挖掘与隐私保护</w:t>
      </w:r>
    </w:p>
    <w:p w14:paraId="753472A4">
      <w:pPr>
        <w:numPr>
          <w:ilvl w:val="0"/>
          <w:numId w:val="3"/>
        </w:numPr>
        <w:ind w:left="780"/>
      </w:pPr>
      <w:r>
        <w:rPr>
          <w:rFonts w:hint="eastAsia"/>
        </w:rPr>
        <w:t>跨行业的数据挖掘流程</w:t>
      </w:r>
    </w:p>
    <w:p w14:paraId="0C31F866">
      <w:pPr>
        <w:numPr>
          <w:ilvl w:val="0"/>
          <w:numId w:val="3"/>
        </w:numPr>
        <w:ind w:left="780"/>
      </w:pPr>
      <w:r>
        <w:rPr>
          <w:rFonts w:hint="eastAsia"/>
        </w:rPr>
        <w:t>课程内容与设计</w:t>
      </w:r>
    </w:p>
    <w:p w14:paraId="6ED01EF6">
      <w:pPr>
        <w:numPr>
          <w:ilvl w:val="0"/>
          <w:numId w:val="3"/>
        </w:numPr>
        <w:ind w:left="780"/>
      </w:pPr>
      <w:r>
        <w:rPr>
          <w:rFonts w:hint="eastAsia"/>
        </w:rPr>
        <w:t>课程学习材料</w:t>
      </w:r>
    </w:p>
    <w:p w14:paraId="16A90310"/>
    <w:p w14:paraId="5E51A179"/>
    <w:p w14:paraId="68B9DA6B">
      <w:pPr>
        <w:numPr>
          <w:ilvl w:val="0"/>
          <w:numId w:val="2"/>
        </w:numPr>
        <w:spacing w:after="156" w:afterLines="50"/>
        <w:rPr>
          <w:b/>
        </w:rPr>
      </w:pPr>
      <w:r>
        <w:rPr>
          <w:rFonts w:hint="eastAsia"/>
          <w:b/>
        </w:rPr>
        <w:t>数据预处理</w:t>
      </w:r>
    </w:p>
    <w:p w14:paraId="6CF7262B">
      <w:pPr>
        <w:ind w:firstLine="420" w:firstLineChars="200"/>
      </w:pPr>
      <w:r>
        <w:rPr>
          <w:rFonts w:hint="eastAsia"/>
        </w:rPr>
        <w:t>数据预处理是数据挖掘实践中的第一步，是决定模型质量与分析可信度的关键环节。本部分讲授从原始数据采集到清洗、规约、变换的全流程操作，强调对缺失值、异常值、多重变量冗余的处理方法，同时引导学生注意数据获取与使用过程中的伦理与合规问题。通过典型案例训练学生数据整合与质量管理能力，为后续建模奠定基础。</w:t>
      </w:r>
    </w:p>
    <w:p w14:paraId="384C333A">
      <w:r>
        <w:rPr>
          <w:rFonts w:hint="eastAsia"/>
        </w:rPr>
        <w:tab/>
      </w:r>
      <w:r>
        <w:rPr>
          <w:rFonts w:hint="eastAsia"/>
        </w:rPr>
        <w:t xml:space="preserve">• </w:t>
      </w:r>
      <w:r>
        <w:rPr>
          <w:rFonts w:hint="eastAsia"/>
          <w:b/>
          <w:bCs/>
        </w:rPr>
        <w:t>教学要点：</w:t>
      </w:r>
      <w:r>
        <w:rPr>
          <w:rFonts w:hint="eastAsia"/>
        </w:rPr>
        <w:t>数据清洗、抽样、规约、变换方法与技术伦理；预处理流程与案例。</w:t>
      </w:r>
    </w:p>
    <w:p w14:paraId="79608656">
      <w:r>
        <w:rPr>
          <w:rFonts w:hint="eastAsia"/>
        </w:rPr>
        <w:tab/>
      </w:r>
      <w:r>
        <w:rPr>
          <w:rFonts w:hint="eastAsia"/>
        </w:rPr>
        <w:t>•</w:t>
      </w:r>
      <w:r>
        <w:rPr>
          <w:rFonts w:hint="eastAsia"/>
          <w:b/>
          <w:bCs/>
        </w:rPr>
        <w:t xml:space="preserve"> 重点：</w:t>
      </w:r>
      <w:r>
        <w:rPr>
          <w:rFonts w:hint="eastAsia"/>
        </w:rPr>
        <w:t>数据质量与预处理方法的匹配；对业务目标的支持性判断。</w:t>
      </w:r>
    </w:p>
    <w:p w14:paraId="046F0CF1">
      <w:r>
        <w:rPr>
          <w:rFonts w:hint="eastAsia"/>
        </w:rPr>
        <w:tab/>
      </w:r>
      <w:r>
        <w:rPr>
          <w:rFonts w:hint="eastAsia"/>
          <w:b/>
          <w:bCs/>
        </w:rPr>
        <w:t>• 难点：</w:t>
      </w:r>
      <w:r>
        <w:rPr>
          <w:rFonts w:hint="eastAsia"/>
        </w:rPr>
        <w:t>高维数据的规约选择；复杂数据源的清洗与整合策略搭建。</w:t>
      </w:r>
    </w:p>
    <w:p w14:paraId="07DB09E0">
      <w:pPr>
        <w:ind w:left="420"/>
      </w:pPr>
    </w:p>
    <w:p w14:paraId="605F55C0">
      <w:pPr>
        <w:ind w:left="420"/>
      </w:pPr>
      <w:r>
        <w:rPr>
          <w:rFonts w:hint="eastAsia"/>
          <w:b/>
          <w:bCs/>
        </w:rPr>
        <w:t>主要授课内容及知识点安排：</w:t>
      </w:r>
    </w:p>
    <w:p w14:paraId="6ED0C1F5">
      <w:pPr>
        <w:numPr>
          <w:ilvl w:val="0"/>
          <w:numId w:val="4"/>
        </w:numPr>
      </w:pPr>
      <w:r>
        <w:rPr>
          <w:rFonts w:hint="eastAsia"/>
        </w:rPr>
        <w:t>数据预处理概述</w:t>
      </w:r>
    </w:p>
    <w:p w14:paraId="3980018C">
      <w:pPr>
        <w:ind w:left="780"/>
        <w:rPr>
          <w:color w:val="C00000"/>
        </w:rPr>
      </w:pPr>
      <w:r>
        <w:rPr>
          <w:rFonts w:hint="eastAsia"/>
          <w:color w:val="C00000"/>
        </w:rPr>
        <w:t>数据获取的技术伦理</w:t>
      </w:r>
    </w:p>
    <w:p w14:paraId="1523F9F5">
      <w:pPr>
        <w:numPr>
          <w:ilvl w:val="0"/>
          <w:numId w:val="4"/>
        </w:numPr>
      </w:pPr>
      <w:r>
        <w:rPr>
          <w:rFonts w:hint="eastAsia"/>
        </w:rPr>
        <w:t>数据清理</w:t>
      </w:r>
      <w:r>
        <w:t xml:space="preserve"> </w:t>
      </w:r>
    </w:p>
    <w:p w14:paraId="4BED58B0">
      <w:pPr>
        <w:numPr>
          <w:ilvl w:val="0"/>
          <w:numId w:val="4"/>
        </w:numPr>
      </w:pPr>
      <w:r>
        <w:rPr>
          <w:rFonts w:hint="eastAsia"/>
        </w:rPr>
        <w:t>数据抽样</w:t>
      </w:r>
    </w:p>
    <w:p w14:paraId="5CE69376">
      <w:pPr>
        <w:numPr>
          <w:ilvl w:val="0"/>
          <w:numId w:val="4"/>
        </w:numPr>
      </w:pPr>
      <w:r>
        <w:rPr>
          <w:rFonts w:hint="eastAsia"/>
        </w:rPr>
        <w:t>数据规约</w:t>
      </w:r>
    </w:p>
    <w:p w14:paraId="6E52BFF0">
      <w:pPr>
        <w:numPr>
          <w:ilvl w:val="0"/>
          <w:numId w:val="4"/>
        </w:numPr>
      </w:pPr>
      <w:r>
        <w:rPr>
          <w:rFonts w:hint="eastAsia"/>
        </w:rPr>
        <w:t>数据变换</w:t>
      </w:r>
    </w:p>
    <w:p w14:paraId="0EF517F3">
      <w:pPr>
        <w:numPr>
          <w:ilvl w:val="0"/>
          <w:numId w:val="4"/>
        </w:numPr>
      </w:pPr>
      <w:r>
        <w:rPr>
          <w:rFonts w:hint="eastAsia"/>
        </w:rPr>
        <w:t>数据预处理案例</w:t>
      </w:r>
    </w:p>
    <w:p w14:paraId="22B6E949">
      <w:pPr>
        <w:ind w:left="540"/>
      </w:pPr>
    </w:p>
    <w:p w14:paraId="1B045318">
      <w:pPr>
        <w:ind w:left="540"/>
      </w:pPr>
    </w:p>
    <w:p w14:paraId="6D3EF2B6">
      <w:pPr>
        <w:numPr>
          <w:ilvl w:val="0"/>
          <w:numId w:val="2"/>
        </w:numPr>
        <w:spacing w:after="156" w:afterLines="50"/>
      </w:pPr>
      <w:r>
        <w:rPr>
          <w:rFonts w:hint="eastAsia"/>
          <w:b/>
        </w:rPr>
        <w:t>分类分析与商务实践</w:t>
      </w:r>
    </w:p>
    <w:p w14:paraId="7A5F1E1B">
      <w:pPr>
        <w:ind w:firstLine="420" w:firstLineChars="200"/>
      </w:pPr>
      <w:r>
        <w:rPr>
          <w:rFonts w:hint="eastAsia"/>
        </w:rPr>
        <w:t>分类分析是监督学习的核心内容之一，广泛应用于客户信用评估、市场响应预测等领域。本模块系统讲授决策树、朴素贝叶斯、逻辑回归等典型分类方法，辅以实际业务背景中的案例分析，引导学生理解模型假设、构建过程及评估指标如准确率、AUC等。通过多模型比较与可解释性分析，训练学生在实际商业环境中做出建模选择并输出可执行结论的能力。</w:t>
      </w:r>
    </w:p>
    <w:p w14:paraId="1467CD10">
      <w:pPr>
        <w:ind w:left="420"/>
      </w:pPr>
      <w:r>
        <w:rPr>
          <w:rFonts w:hint="eastAsia"/>
          <w:b/>
          <w:bCs/>
        </w:rPr>
        <w:t>• 教学要点：</w:t>
      </w:r>
      <w:r>
        <w:rPr>
          <w:rFonts w:hint="eastAsia"/>
        </w:rPr>
        <w:t>分类问题定义；常用分类模型及其适用场景；分类性能评估指标；真实业务案例分析。</w:t>
      </w:r>
    </w:p>
    <w:p w14:paraId="56F675A3">
      <w:pPr>
        <w:ind w:left="420"/>
      </w:pPr>
      <w:r>
        <w:rPr>
          <w:rFonts w:hint="eastAsia"/>
          <w:b/>
          <w:bCs/>
        </w:rPr>
        <w:t>• 重点：</w:t>
      </w:r>
      <w:r>
        <w:rPr>
          <w:rFonts w:hint="eastAsia"/>
        </w:rPr>
        <w:t>模型选择与性能评估机制；分类模型在商业中的可解释性与业务含义。</w:t>
      </w:r>
    </w:p>
    <w:p w14:paraId="32BD0E16">
      <w:pPr>
        <w:ind w:left="420"/>
      </w:pPr>
      <w:r>
        <w:rPr>
          <w:rFonts w:hint="eastAsia"/>
          <w:b/>
          <w:bCs/>
        </w:rPr>
        <w:t>• 难点：</w:t>
      </w:r>
      <w:r>
        <w:rPr>
          <w:rFonts w:hint="eastAsia"/>
        </w:rPr>
        <w:t>处理样本不平衡；理解复杂模型参数与调优技巧对实际效果的影响。</w:t>
      </w:r>
    </w:p>
    <w:p w14:paraId="73BE675A">
      <w:pPr>
        <w:ind w:left="420"/>
      </w:pPr>
    </w:p>
    <w:p w14:paraId="4BBCC459">
      <w:pPr>
        <w:ind w:left="420"/>
      </w:pPr>
      <w:r>
        <w:rPr>
          <w:rFonts w:hint="eastAsia"/>
          <w:b/>
          <w:bCs/>
        </w:rPr>
        <w:t>主要授课内容及知识点安排：</w:t>
      </w:r>
    </w:p>
    <w:p w14:paraId="5768A937">
      <w:pPr>
        <w:numPr>
          <w:ilvl w:val="0"/>
          <w:numId w:val="5"/>
        </w:numPr>
      </w:pPr>
      <w:r>
        <w:rPr>
          <w:rFonts w:hint="eastAsia"/>
        </w:rPr>
        <w:t>分类分析基本概念</w:t>
      </w:r>
    </w:p>
    <w:p w14:paraId="7F250157">
      <w:pPr>
        <w:numPr>
          <w:ilvl w:val="0"/>
          <w:numId w:val="5"/>
        </w:numPr>
      </w:pPr>
      <w:r>
        <w:rPr>
          <w:rFonts w:hint="eastAsia"/>
        </w:rPr>
        <w:t>决策树分类模型</w:t>
      </w:r>
    </w:p>
    <w:p w14:paraId="09DFC359">
      <w:pPr>
        <w:numPr>
          <w:ilvl w:val="0"/>
          <w:numId w:val="5"/>
        </w:numPr>
      </w:pPr>
      <w:r>
        <w:rPr>
          <w:rFonts w:hint="eastAsia"/>
        </w:rPr>
        <w:t>朴素贝叶斯模型</w:t>
      </w:r>
    </w:p>
    <w:p w14:paraId="4F603F3B">
      <w:pPr>
        <w:numPr>
          <w:ilvl w:val="0"/>
          <w:numId w:val="5"/>
        </w:numPr>
      </w:pPr>
      <w:r>
        <w:rPr>
          <w:rFonts w:hint="eastAsia"/>
        </w:rPr>
        <w:t>逻辑回归模型</w:t>
      </w:r>
    </w:p>
    <w:p w14:paraId="10CBB6AE">
      <w:pPr>
        <w:numPr>
          <w:ilvl w:val="0"/>
          <w:numId w:val="5"/>
        </w:numPr>
      </w:pPr>
      <w:r>
        <w:rPr>
          <w:rFonts w:hint="eastAsia"/>
        </w:rPr>
        <w:t>分类模型评估</w:t>
      </w:r>
    </w:p>
    <w:p w14:paraId="36715E0E">
      <w:pPr>
        <w:numPr>
          <w:ilvl w:val="0"/>
          <w:numId w:val="5"/>
        </w:numPr>
      </w:pPr>
      <w:r>
        <w:rPr>
          <w:rFonts w:hint="eastAsia"/>
        </w:rPr>
        <w:t>商务案例分析</w:t>
      </w:r>
    </w:p>
    <w:p w14:paraId="13BEE15F"/>
    <w:p w14:paraId="4818CF28"/>
    <w:p w14:paraId="4A1BF7D6">
      <w:pPr>
        <w:numPr>
          <w:ilvl w:val="0"/>
          <w:numId w:val="2"/>
        </w:numPr>
        <w:spacing w:after="156" w:afterLines="50"/>
        <w:rPr>
          <w:b/>
        </w:rPr>
      </w:pPr>
      <w:r>
        <w:rPr>
          <w:rFonts w:hint="eastAsia"/>
          <w:b/>
        </w:rPr>
        <w:t>关联规则分析与商务实践</w:t>
      </w:r>
    </w:p>
    <w:p w14:paraId="4F7AE88C">
      <w:pPr>
        <w:ind w:firstLine="420" w:firstLineChars="200"/>
      </w:pPr>
      <w:r>
        <w:rPr>
          <w:rFonts w:hint="eastAsia"/>
        </w:rPr>
        <w:t>本部分聚焦于揭示数据项之间的潜在共现关系，适用于购物篮分析、产品推荐与营销策略优化。课程将介绍频繁项集挖掘算法如Apriori的基本原理，讲解支持度、置信度、Lift等核心指标的使用方式，同时强调如何通过指标筛选出“可落地”的业务洞察，规避冗余或无效规则。</w:t>
      </w:r>
    </w:p>
    <w:p w14:paraId="285BD30A">
      <w:r>
        <w:rPr>
          <w:rFonts w:hint="eastAsia"/>
        </w:rPr>
        <w:tab/>
      </w:r>
      <w:r>
        <w:rPr>
          <w:rFonts w:hint="eastAsia"/>
          <w:b/>
          <w:bCs/>
        </w:rPr>
        <w:t>• 教学要点：</w:t>
      </w:r>
      <w:r>
        <w:rPr>
          <w:rFonts w:hint="eastAsia"/>
        </w:rPr>
        <w:t>关联规则的数学定义与应用逻辑；频繁项集与规则生成算法；典型商业应用案例。</w:t>
      </w:r>
    </w:p>
    <w:p w14:paraId="38297089">
      <w:r>
        <w:rPr>
          <w:rFonts w:hint="eastAsia"/>
        </w:rPr>
        <w:tab/>
      </w:r>
      <w:r>
        <w:rPr>
          <w:rFonts w:hint="eastAsia"/>
          <w:b/>
          <w:bCs/>
        </w:rPr>
        <w:t>• 重点：</w:t>
      </w:r>
      <w:r>
        <w:rPr>
          <w:rFonts w:hint="eastAsia"/>
        </w:rPr>
        <w:t>度量指标解释与合理使用；对业务含义强的规则筛选。</w:t>
      </w:r>
    </w:p>
    <w:p w14:paraId="5DC16A64">
      <w:r>
        <w:rPr>
          <w:rFonts w:hint="eastAsia"/>
        </w:rPr>
        <w:tab/>
      </w:r>
      <w:r>
        <w:rPr>
          <w:rFonts w:hint="eastAsia"/>
          <w:b/>
          <w:bCs/>
        </w:rPr>
        <w:t>• 难点：</w:t>
      </w:r>
      <w:r>
        <w:rPr>
          <w:rFonts w:hint="eastAsia"/>
        </w:rPr>
        <w:t>高维稀疏数据下的规则挖掘；提升从数据中“挖出价值”的能力。</w:t>
      </w:r>
    </w:p>
    <w:p w14:paraId="3B059411">
      <w:pPr>
        <w:ind w:left="420"/>
      </w:pPr>
    </w:p>
    <w:p w14:paraId="6CF3B228">
      <w:pPr>
        <w:ind w:left="420"/>
      </w:pPr>
      <w:r>
        <w:rPr>
          <w:rFonts w:hint="eastAsia"/>
          <w:b/>
          <w:bCs/>
        </w:rPr>
        <w:t>主要授课内容及知识点安排：</w:t>
      </w:r>
    </w:p>
    <w:p w14:paraId="7463276B">
      <w:pPr>
        <w:numPr>
          <w:ilvl w:val="0"/>
          <w:numId w:val="6"/>
        </w:numPr>
      </w:pPr>
      <w:r>
        <w:rPr>
          <w:rFonts w:hint="eastAsia"/>
        </w:rPr>
        <w:t>关联规则分析基本概念</w:t>
      </w:r>
    </w:p>
    <w:p w14:paraId="44C1C8F9">
      <w:pPr>
        <w:numPr>
          <w:ilvl w:val="0"/>
          <w:numId w:val="6"/>
        </w:numPr>
      </w:pPr>
      <w:r>
        <w:rPr>
          <w:rFonts w:hint="eastAsia"/>
        </w:rPr>
        <w:t>频繁项集生成</w:t>
      </w:r>
    </w:p>
    <w:p w14:paraId="59DC68C4">
      <w:pPr>
        <w:numPr>
          <w:ilvl w:val="0"/>
          <w:numId w:val="6"/>
        </w:numPr>
      </w:pPr>
      <w:r>
        <w:rPr>
          <w:rFonts w:hint="eastAsia"/>
        </w:rPr>
        <w:t>关联规则生成</w:t>
      </w:r>
    </w:p>
    <w:p w14:paraId="14DAFF38">
      <w:pPr>
        <w:numPr>
          <w:ilvl w:val="0"/>
          <w:numId w:val="6"/>
        </w:numPr>
      </w:pPr>
      <w:r>
        <w:rPr>
          <w:rFonts w:hint="eastAsia"/>
        </w:rPr>
        <w:t>关联规则分析拓展</w:t>
      </w:r>
    </w:p>
    <w:p w14:paraId="7903A59E">
      <w:pPr>
        <w:numPr>
          <w:ilvl w:val="0"/>
          <w:numId w:val="6"/>
        </w:numPr>
      </w:pPr>
      <w:r>
        <w:rPr>
          <w:rFonts w:hint="eastAsia"/>
        </w:rPr>
        <w:t>商务案例分析</w:t>
      </w:r>
    </w:p>
    <w:p w14:paraId="341D3707"/>
    <w:p w14:paraId="5B3025F8"/>
    <w:p w14:paraId="7CC29515">
      <w:pPr>
        <w:numPr>
          <w:ilvl w:val="0"/>
          <w:numId w:val="2"/>
        </w:numPr>
        <w:spacing w:after="156" w:afterLines="50"/>
        <w:rPr>
          <w:b/>
        </w:rPr>
      </w:pPr>
      <w:r>
        <w:rPr>
          <w:rFonts w:hint="eastAsia"/>
          <w:b/>
        </w:rPr>
        <w:t>聚类分析与商务实践</w:t>
      </w:r>
    </w:p>
    <w:p w14:paraId="2C17F77C">
      <w:pPr>
        <w:ind w:firstLine="420" w:firstLineChars="200"/>
      </w:pPr>
      <w:r>
        <w:rPr>
          <w:rFonts w:hint="eastAsia"/>
        </w:rPr>
        <w:t>聚类分析作为非监督学习的重要方法，在客户细分、产品定位、市场划分等应用中极具价值。本模块系统介绍K-means、层次聚类等方法及其数学基础，引导学生理解聚类流程、相似性度量方式及聚类数选择策略，并通过案例探讨聚类结果与营销、产品策略的融合方式。</w:t>
      </w:r>
    </w:p>
    <w:p w14:paraId="31B310DB">
      <w:r>
        <w:rPr>
          <w:rFonts w:hint="eastAsia"/>
        </w:rPr>
        <w:tab/>
      </w:r>
      <w:r>
        <w:rPr>
          <w:rFonts w:hint="eastAsia"/>
          <w:b/>
          <w:bCs/>
        </w:rPr>
        <w:t>• 教学要点：</w:t>
      </w:r>
      <w:r>
        <w:rPr>
          <w:rFonts w:hint="eastAsia"/>
        </w:rPr>
        <w:t>聚类方法与流程；聚类数确定与模型评估；客户分群等实践案例。</w:t>
      </w:r>
    </w:p>
    <w:p w14:paraId="2438FB2E">
      <w:r>
        <w:rPr>
          <w:rFonts w:hint="eastAsia"/>
        </w:rPr>
        <w:tab/>
      </w:r>
      <w:r>
        <w:rPr>
          <w:rFonts w:hint="eastAsia"/>
          <w:b/>
          <w:bCs/>
        </w:rPr>
        <w:t>• 重点：</w:t>
      </w:r>
      <w:r>
        <w:rPr>
          <w:rFonts w:hint="eastAsia"/>
        </w:rPr>
        <w:t>聚类算法与业务目标的匹配设计；聚类结果的可解释性与实际转化能力。</w:t>
      </w:r>
    </w:p>
    <w:p w14:paraId="700CA63B">
      <w:r>
        <w:rPr>
          <w:rFonts w:hint="eastAsia"/>
        </w:rPr>
        <w:tab/>
      </w:r>
      <w:r>
        <w:rPr>
          <w:rFonts w:hint="eastAsia"/>
          <w:b/>
          <w:bCs/>
        </w:rPr>
        <w:t>• 难点：</w:t>
      </w:r>
      <w:r>
        <w:rPr>
          <w:rFonts w:hint="eastAsia"/>
        </w:rPr>
        <w:t>数据聚类效果分析；高维空间中的距离度量选择与理解。</w:t>
      </w:r>
    </w:p>
    <w:p w14:paraId="72311B2A">
      <w:pPr>
        <w:ind w:left="420"/>
      </w:pPr>
    </w:p>
    <w:p w14:paraId="7E5EC1DE">
      <w:pPr>
        <w:ind w:left="420"/>
      </w:pPr>
      <w:r>
        <w:rPr>
          <w:rFonts w:hint="eastAsia"/>
          <w:b/>
          <w:bCs/>
        </w:rPr>
        <w:t>主要授课内容及知识点安排：</w:t>
      </w:r>
    </w:p>
    <w:p w14:paraId="0063AAAF">
      <w:pPr>
        <w:numPr>
          <w:ilvl w:val="0"/>
          <w:numId w:val="7"/>
        </w:numPr>
      </w:pPr>
      <w:r>
        <w:rPr>
          <w:rFonts w:hint="eastAsia"/>
        </w:rPr>
        <w:t>聚类分析基本概念</w:t>
      </w:r>
    </w:p>
    <w:p w14:paraId="1D2482AD">
      <w:pPr>
        <w:numPr>
          <w:ilvl w:val="0"/>
          <w:numId w:val="7"/>
        </w:numPr>
      </w:pPr>
      <w:r>
        <w:rPr>
          <w:rFonts w:hint="eastAsia"/>
        </w:rPr>
        <w:t>聚类分析基本流程</w:t>
      </w:r>
    </w:p>
    <w:p w14:paraId="4EFA0287">
      <w:pPr>
        <w:numPr>
          <w:ilvl w:val="0"/>
          <w:numId w:val="7"/>
        </w:numPr>
      </w:pPr>
      <w:r>
        <w:rPr>
          <w:rFonts w:hint="eastAsia"/>
        </w:rPr>
        <w:t>聚类分析主要方法</w:t>
      </w:r>
    </w:p>
    <w:p w14:paraId="5E5822F7">
      <w:pPr>
        <w:numPr>
          <w:ilvl w:val="0"/>
          <w:numId w:val="7"/>
        </w:numPr>
      </w:pPr>
      <w:r>
        <w:rPr>
          <w:rFonts w:hint="eastAsia"/>
        </w:rPr>
        <w:t>聚类分析效果评估</w:t>
      </w:r>
    </w:p>
    <w:p w14:paraId="77D4789C">
      <w:pPr>
        <w:numPr>
          <w:ilvl w:val="0"/>
          <w:numId w:val="7"/>
        </w:numPr>
      </w:pPr>
      <w:r>
        <w:rPr>
          <w:rFonts w:hint="eastAsia"/>
        </w:rPr>
        <w:t>商务案例分析</w:t>
      </w:r>
    </w:p>
    <w:p w14:paraId="56A499AD"/>
    <w:p w14:paraId="6DC06F56"/>
    <w:p w14:paraId="16F72FE4">
      <w:pPr>
        <w:numPr>
          <w:ilvl w:val="0"/>
          <w:numId w:val="2"/>
        </w:numPr>
        <w:spacing w:after="156" w:afterLines="50"/>
        <w:rPr>
          <w:b/>
        </w:rPr>
      </w:pPr>
      <w:r>
        <w:rPr>
          <w:rFonts w:hint="eastAsia"/>
          <w:b/>
        </w:rPr>
        <w:t>自然语言处理与商务实践</w:t>
      </w:r>
    </w:p>
    <w:p w14:paraId="0FABA419">
      <w:pPr>
        <w:ind w:firstLine="420" w:firstLineChars="200"/>
      </w:pPr>
      <w:r>
        <w:rPr>
          <w:rFonts w:hint="eastAsia"/>
        </w:rPr>
        <w:t>本部分聚焦于文本数据挖掘与自然语言处理（NLP）技术在商业中的应用，包括客户评论分析、舆情追踪、智能客服等场景。通过介绍TF-IDF、主题模型、词向量及大语言模型（如GPT）的基本原理，帮助学生理解文本结构化处理与模型建构方法。</w:t>
      </w:r>
    </w:p>
    <w:p w14:paraId="5E4FEBD7">
      <w:r>
        <w:rPr>
          <w:rFonts w:hint="eastAsia"/>
        </w:rPr>
        <w:tab/>
      </w:r>
      <w:r>
        <w:rPr>
          <w:rFonts w:hint="eastAsia"/>
          <w:b/>
          <w:bCs/>
        </w:rPr>
        <w:t>• 教学要点：</w:t>
      </w:r>
      <w:r>
        <w:rPr>
          <w:rFonts w:hint="eastAsia"/>
        </w:rPr>
        <w:t>文本挖掘方法；词向量与主题建模；大语言模型基础与案例。</w:t>
      </w:r>
    </w:p>
    <w:p w14:paraId="598C83F3">
      <w:r>
        <w:rPr>
          <w:rFonts w:hint="eastAsia"/>
        </w:rPr>
        <w:tab/>
      </w:r>
      <w:r>
        <w:rPr>
          <w:rFonts w:hint="eastAsia"/>
          <w:b/>
          <w:bCs/>
        </w:rPr>
        <w:t>• 重点：</w:t>
      </w:r>
      <w:r>
        <w:rPr>
          <w:rFonts w:hint="eastAsia"/>
        </w:rPr>
        <w:t>文本表示方法与建模手段的结合应用；LLM在商业中的实际落地。</w:t>
      </w:r>
    </w:p>
    <w:p w14:paraId="36AA42F9">
      <w:r>
        <w:rPr>
          <w:rFonts w:hint="eastAsia"/>
        </w:rPr>
        <w:tab/>
      </w:r>
      <w:r>
        <w:rPr>
          <w:rFonts w:hint="eastAsia"/>
          <w:b/>
          <w:bCs/>
        </w:rPr>
        <w:t>• 难点：</w:t>
      </w:r>
      <w:r>
        <w:rPr>
          <w:rFonts w:hint="eastAsia"/>
        </w:rPr>
        <w:t>非结构化文本清洗处理；模型输出可信度评估。</w:t>
      </w:r>
    </w:p>
    <w:p w14:paraId="587CB627"/>
    <w:p w14:paraId="50649A91">
      <w:pPr>
        <w:ind w:left="420"/>
      </w:pPr>
      <w:r>
        <w:rPr>
          <w:rFonts w:hint="eastAsia"/>
          <w:b/>
          <w:bCs/>
        </w:rPr>
        <w:t>主要授课内容及知识点安排：</w:t>
      </w:r>
    </w:p>
    <w:p w14:paraId="2039640B">
      <w:pPr>
        <w:numPr>
          <w:ilvl w:val="1"/>
          <w:numId w:val="8"/>
        </w:numPr>
      </w:pPr>
      <w:r>
        <w:rPr>
          <w:rFonts w:hint="eastAsia"/>
        </w:rPr>
        <w:t>文本挖掘、自然语言处理（NLP）基本概念</w:t>
      </w:r>
    </w:p>
    <w:p w14:paraId="601D68C9">
      <w:pPr>
        <w:numPr>
          <w:ilvl w:val="1"/>
          <w:numId w:val="8"/>
        </w:numPr>
      </w:pPr>
      <w:r>
        <w:rPr>
          <w:rFonts w:hint="eastAsia"/>
        </w:rPr>
        <w:t>文本数据预处理</w:t>
      </w:r>
    </w:p>
    <w:p w14:paraId="25EBAD19">
      <w:pPr>
        <w:numPr>
          <w:ilvl w:val="1"/>
          <w:numId w:val="8"/>
        </w:numPr>
      </w:pPr>
      <w:r>
        <w:rPr>
          <w:rFonts w:hint="eastAsia"/>
        </w:rPr>
        <w:t>文本表示-向量空间模型</w:t>
      </w:r>
    </w:p>
    <w:p w14:paraId="444ACCD1">
      <w:pPr>
        <w:numPr>
          <w:ilvl w:val="1"/>
          <w:numId w:val="8"/>
        </w:numPr>
      </w:pPr>
      <w:r>
        <w:rPr>
          <w:rFonts w:hint="eastAsia"/>
        </w:rPr>
        <w:t>文本表示-主题模型&amp;词向量模型</w:t>
      </w:r>
    </w:p>
    <w:p w14:paraId="60CFD406">
      <w:pPr>
        <w:numPr>
          <w:ilvl w:val="1"/>
          <w:numId w:val="8"/>
        </w:numPr>
      </w:pPr>
      <w:r>
        <w:rPr>
          <w:rFonts w:hint="eastAsia"/>
        </w:rPr>
        <w:t>大语言模型</w:t>
      </w:r>
    </w:p>
    <w:p w14:paraId="03002037">
      <w:pPr>
        <w:ind w:left="420"/>
      </w:pPr>
      <w:r>
        <w:rPr>
          <w:rFonts w:hint="eastAsia"/>
        </w:rPr>
        <w:t xml:space="preserve">    </w:t>
      </w:r>
      <w:r>
        <w:rPr>
          <w:rFonts w:hint="eastAsia"/>
          <w:color w:val="C00000"/>
        </w:rPr>
        <w:t>大语言模型中的伦理问题</w:t>
      </w:r>
    </w:p>
    <w:p w14:paraId="43686F6B">
      <w:pPr>
        <w:numPr>
          <w:ilvl w:val="1"/>
          <w:numId w:val="8"/>
        </w:numPr>
      </w:pPr>
      <w:r>
        <w:rPr>
          <w:rFonts w:hint="eastAsia"/>
        </w:rPr>
        <w:t>商务案例分析</w:t>
      </w:r>
    </w:p>
    <w:p w14:paraId="781AE963"/>
    <w:p w14:paraId="56E95D6F"/>
    <w:p w14:paraId="073A5274">
      <w:pPr>
        <w:numPr>
          <w:ilvl w:val="0"/>
          <w:numId w:val="2"/>
        </w:numPr>
        <w:spacing w:after="156" w:afterLines="50"/>
        <w:rPr>
          <w:b/>
        </w:rPr>
      </w:pPr>
      <w:r>
        <w:rPr>
          <w:rFonts w:hint="eastAsia"/>
          <w:b/>
        </w:rPr>
        <w:t>时空数据挖掘与商务实践</w:t>
      </w:r>
    </w:p>
    <w:p w14:paraId="382961F5">
      <w:pPr>
        <w:ind w:firstLine="420" w:firstLineChars="200"/>
      </w:pPr>
      <w:r>
        <w:rPr>
          <w:rFonts w:hint="eastAsia"/>
        </w:rPr>
        <w:t>本模块面向时序与地理数据的挖掘与可视化分析，讲授时间序列建模、空间热力图分析及轨迹聚类等方法，应用于零售选址、城市人流预测等商业场景。通过实际案例提升学生对时空多维数据的综合处理与表达能力。</w:t>
      </w:r>
    </w:p>
    <w:p w14:paraId="56CC9070">
      <w:r>
        <w:rPr>
          <w:rFonts w:hint="eastAsia"/>
        </w:rPr>
        <w:tab/>
      </w:r>
      <w:r>
        <w:rPr>
          <w:rFonts w:hint="eastAsia"/>
          <w:b/>
          <w:bCs/>
        </w:rPr>
        <w:t>• 教学要点：</w:t>
      </w:r>
      <w:r>
        <w:rPr>
          <w:rFonts w:hint="eastAsia"/>
        </w:rPr>
        <w:t>时空数据结构；可视化工具与动态展示方式；典型商业场景应用。</w:t>
      </w:r>
    </w:p>
    <w:p w14:paraId="7532203C">
      <w:r>
        <w:rPr>
          <w:rFonts w:hint="eastAsia"/>
        </w:rPr>
        <w:tab/>
      </w:r>
      <w:r>
        <w:rPr>
          <w:rFonts w:hint="eastAsia"/>
          <w:b/>
          <w:bCs/>
        </w:rPr>
        <w:t>• 重点：</w:t>
      </w:r>
      <w:r>
        <w:rPr>
          <w:rFonts w:hint="eastAsia"/>
        </w:rPr>
        <w:t>时间/空间特征的建模差异性；跨时间点、跨区域的关联分析。</w:t>
      </w:r>
    </w:p>
    <w:p w14:paraId="49DA2CAC">
      <w:r>
        <w:rPr>
          <w:rFonts w:hint="eastAsia"/>
        </w:rPr>
        <w:tab/>
      </w:r>
      <w:r>
        <w:rPr>
          <w:rFonts w:hint="eastAsia"/>
          <w:b/>
          <w:bCs/>
        </w:rPr>
        <w:t>• 难点：</w:t>
      </w:r>
      <w:r>
        <w:rPr>
          <w:rFonts w:hint="eastAsia"/>
        </w:rPr>
        <w:t>多维异质数据整合；空间分析中边界效应与尺度误差控制。</w:t>
      </w:r>
    </w:p>
    <w:p w14:paraId="3E497EE8"/>
    <w:p w14:paraId="6109BBC9">
      <w:pPr>
        <w:ind w:left="420"/>
      </w:pPr>
      <w:r>
        <w:rPr>
          <w:rFonts w:hint="eastAsia"/>
          <w:b/>
          <w:bCs/>
        </w:rPr>
        <w:t>主要授课内容及知识点安排：</w:t>
      </w:r>
    </w:p>
    <w:p w14:paraId="56F93CD0">
      <w:pPr>
        <w:numPr>
          <w:ilvl w:val="0"/>
          <w:numId w:val="9"/>
        </w:numPr>
        <w:ind w:left="777" w:hanging="357"/>
      </w:pPr>
      <w:r>
        <w:rPr>
          <w:rFonts w:hint="eastAsia"/>
        </w:rPr>
        <w:t>时空数据挖掘应用场景及基本概念</w:t>
      </w:r>
    </w:p>
    <w:p w14:paraId="375D2689">
      <w:pPr>
        <w:numPr>
          <w:ilvl w:val="0"/>
          <w:numId w:val="9"/>
        </w:numPr>
        <w:ind w:left="777" w:hanging="357"/>
      </w:pPr>
      <w:r>
        <w:rPr>
          <w:rFonts w:hint="eastAsia"/>
        </w:rPr>
        <w:t>时空数据管理</w:t>
      </w:r>
    </w:p>
    <w:p w14:paraId="7F7260A0">
      <w:pPr>
        <w:numPr>
          <w:ilvl w:val="0"/>
          <w:numId w:val="9"/>
        </w:numPr>
        <w:ind w:left="777" w:hanging="357"/>
      </w:pPr>
      <w:r>
        <w:rPr>
          <w:rFonts w:hint="eastAsia"/>
        </w:rPr>
        <w:t>时空数据可视化</w:t>
      </w:r>
    </w:p>
    <w:p w14:paraId="7DC4610D">
      <w:pPr>
        <w:numPr>
          <w:ilvl w:val="0"/>
          <w:numId w:val="9"/>
        </w:numPr>
        <w:ind w:left="777" w:hanging="357"/>
      </w:pPr>
      <w:r>
        <w:rPr>
          <w:rFonts w:hint="eastAsia"/>
        </w:rPr>
        <w:t>时空数据挖掘算法</w:t>
      </w:r>
    </w:p>
    <w:p w14:paraId="1076B4DB">
      <w:pPr>
        <w:numPr>
          <w:ilvl w:val="0"/>
          <w:numId w:val="9"/>
        </w:numPr>
        <w:ind w:left="777" w:hanging="357"/>
      </w:pPr>
      <w:r>
        <w:rPr>
          <w:rFonts w:hint="eastAsia"/>
        </w:rPr>
        <w:t>商务案例分析</w:t>
      </w:r>
    </w:p>
    <w:p w14:paraId="74E9A653">
      <w:pPr>
        <w:rPr>
          <w:b/>
        </w:rPr>
      </w:pPr>
    </w:p>
    <w:p w14:paraId="47B076A3">
      <w:pPr>
        <w:rPr>
          <w:b/>
        </w:rPr>
      </w:pPr>
    </w:p>
    <w:p w14:paraId="4BE68BFA">
      <w:pPr>
        <w:numPr>
          <w:ilvl w:val="0"/>
          <w:numId w:val="2"/>
        </w:numPr>
        <w:spacing w:after="156" w:afterLines="50"/>
        <w:rPr>
          <w:b/>
        </w:rPr>
      </w:pPr>
      <w:r>
        <w:rPr>
          <w:rFonts w:hint="eastAsia"/>
          <w:b/>
        </w:rPr>
        <w:t>社交网络分析与商务实践</w:t>
      </w:r>
    </w:p>
    <w:p w14:paraId="417DA433">
      <w:pPr>
        <w:ind w:firstLine="420" w:firstLineChars="200"/>
        <w:rPr>
          <w:bCs/>
        </w:rPr>
      </w:pPr>
      <w:r>
        <w:rPr>
          <w:rFonts w:hint="eastAsia"/>
          <w:bCs/>
        </w:rPr>
        <w:t>本部分围绕用户之间的互动与传播关系建模展开，涵盖图结构基础、中心性指标、社群识别算法及影响力扩散模型。通过KOL识别、产品扩散路径分析等举例，训练学生理解关系型数据如何影响商业策略。</w:t>
      </w:r>
    </w:p>
    <w:p w14:paraId="627668EC">
      <w:pPr>
        <w:rPr>
          <w:bCs/>
        </w:rPr>
      </w:pPr>
      <w:r>
        <w:rPr>
          <w:rFonts w:hint="eastAsia"/>
          <w:bCs/>
        </w:rPr>
        <w:tab/>
      </w:r>
      <w:r>
        <w:rPr>
          <w:rFonts w:hint="eastAsia"/>
          <w:b/>
        </w:rPr>
        <w:t>• 教学要点：</w:t>
      </w:r>
      <w:r>
        <w:rPr>
          <w:rFonts w:hint="eastAsia"/>
          <w:bCs/>
        </w:rPr>
        <w:t>图数据结构与社交网络基础；节点分析与社群发现；网络影响力度量与路径建模。</w:t>
      </w:r>
    </w:p>
    <w:p w14:paraId="226D32F3">
      <w:pPr>
        <w:rPr>
          <w:bCs/>
        </w:rPr>
      </w:pPr>
      <w:r>
        <w:rPr>
          <w:rFonts w:hint="eastAsia"/>
          <w:bCs/>
        </w:rPr>
        <w:tab/>
      </w:r>
      <w:r>
        <w:rPr>
          <w:rFonts w:hint="eastAsia"/>
          <w:b/>
        </w:rPr>
        <w:t>• 重点：</w:t>
      </w:r>
      <w:r>
        <w:rPr>
          <w:rFonts w:hint="eastAsia"/>
          <w:bCs/>
        </w:rPr>
        <w:t>结构关系识别与商业洞察提炼的结合；复杂网络的关键节点识别。</w:t>
      </w:r>
    </w:p>
    <w:p w14:paraId="0ADDF95A">
      <w:pPr>
        <w:rPr>
          <w:bCs/>
        </w:rPr>
      </w:pPr>
      <w:r>
        <w:rPr>
          <w:rFonts w:hint="eastAsia"/>
          <w:bCs/>
        </w:rPr>
        <w:tab/>
      </w:r>
      <w:r>
        <w:rPr>
          <w:rFonts w:hint="eastAsia"/>
          <w:b/>
        </w:rPr>
        <w:t>• 难点：</w:t>
      </w:r>
      <w:r>
        <w:rPr>
          <w:rFonts w:hint="eastAsia"/>
          <w:bCs/>
        </w:rPr>
        <w:t>图计算的算法复杂性；多层网络融合建模与解释。</w:t>
      </w:r>
    </w:p>
    <w:p w14:paraId="3C83C4F3">
      <w:pPr>
        <w:rPr>
          <w:bCs/>
        </w:rPr>
      </w:pPr>
    </w:p>
    <w:p w14:paraId="36A9FF0D">
      <w:pPr>
        <w:ind w:left="420"/>
        <w:rPr>
          <w:bCs/>
        </w:rPr>
      </w:pPr>
      <w:r>
        <w:rPr>
          <w:rFonts w:hint="eastAsia"/>
          <w:b/>
          <w:bCs/>
        </w:rPr>
        <w:t>主要授课内容及知识点安排：</w:t>
      </w:r>
    </w:p>
    <w:p w14:paraId="55ADB54E">
      <w:pPr>
        <w:numPr>
          <w:ilvl w:val="0"/>
          <w:numId w:val="10"/>
        </w:numPr>
        <w:ind w:left="777" w:hanging="357"/>
        <w:rPr>
          <w:bCs/>
        </w:rPr>
      </w:pPr>
      <w:r>
        <w:rPr>
          <w:rFonts w:hint="eastAsia"/>
          <w:bCs/>
        </w:rPr>
        <w:t>社交网络分析基本概念</w:t>
      </w:r>
    </w:p>
    <w:p w14:paraId="65707801">
      <w:pPr>
        <w:numPr>
          <w:ilvl w:val="0"/>
          <w:numId w:val="10"/>
        </w:numPr>
        <w:rPr>
          <w:bCs/>
        </w:rPr>
      </w:pPr>
      <w:r>
        <w:rPr>
          <w:rFonts w:hint="eastAsia"/>
          <w:bCs/>
        </w:rPr>
        <w:t>图论基础</w:t>
      </w:r>
    </w:p>
    <w:p w14:paraId="52616023">
      <w:pPr>
        <w:numPr>
          <w:ilvl w:val="0"/>
          <w:numId w:val="10"/>
        </w:numPr>
        <w:rPr>
          <w:bCs/>
        </w:rPr>
      </w:pPr>
      <w:r>
        <w:rPr>
          <w:rFonts w:hint="eastAsia"/>
          <w:bCs/>
        </w:rPr>
        <w:t>社群识别</w:t>
      </w:r>
    </w:p>
    <w:p w14:paraId="52824DB4">
      <w:pPr>
        <w:numPr>
          <w:ilvl w:val="0"/>
          <w:numId w:val="10"/>
        </w:numPr>
        <w:rPr>
          <w:bCs/>
        </w:rPr>
      </w:pPr>
      <w:r>
        <w:rPr>
          <w:rFonts w:hint="eastAsia"/>
          <w:bCs/>
        </w:rPr>
        <w:t>影响力度量</w:t>
      </w:r>
    </w:p>
    <w:p w14:paraId="715ED3EC">
      <w:pPr>
        <w:numPr>
          <w:ilvl w:val="0"/>
          <w:numId w:val="10"/>
        </w:numPr>
        <w:rPr>
          <w:bCs/>
        </w:rPr>
      </w:pPr>
      <w:r>
        <w:rPr>
          <w:rFonts w:hint="eastAsia"/>
          <w:bCs/>
        </w:rPr>
        <w:t>商务案例分析</w:t>
      </w:r>
    </w:p>
    <w:p w14:paraId="5A2711EC"/>
    <w:p w14:paraId="6F21C51A"/>
    <w:p w14:paraId="08E566D8">
      <w:pPr>
        <w:numPr>
          <w:ilvl w:val="0"/>
          <w:numId w:val="2"/>
        </w:numPr>
        <w:spacing w:after="156" w:afterLines="50"/>
        <w:rPr>
          <w:b/>
        </w:rPr>
      </w:pPr>
      <w:r>
        <w:rPr>
          <w:rFonts w:hint="eastAsia"/>
          <w:b/>
        </w:rPr>
        <w:t>推荐系统与商务实践</w:t>
      </w:r>
    </w:p>
    <w:p w14:paraId="1B06E3DA">
      <w:pPr>
        <w:ind w:firstLine="420" w:firstLineChars="200"/>
      </w:pPr>
      <w:r>
        <w:rPr>
          <w:rFonts w:hint="eastAsia"/>
        </w:rPr>
        <w:t>推荐系统是商业数据挖掘的核心应用领域之一，涉及内容推荐、协同过滤、矩阵分解等多种技术方法。学生将在理解推荐算法逻辑的基础上，掌握用户画像构建与冷启动应对策略，并通过案例分析强化推荐结果的精准性与可控性。</w:t>
      </w:r>
    </w:p>
    <w:p w14:paraId="347DF487">
      <w:r>
        <w:rPr>
          <w:rFonts w:hint="eastAsia"/>
        </w:rPr>
        <w:tab/>
      </w:r>
      <w:r>
        <w:rPr>
          <w:rFonts w:hint="eastAsia"/>
          <w:b/>
          <w:bCs/>
        </w:rPr>
        <w:t>• 教学要点：</w:t>
      </w:r>
      <w:r>
        <w:rPr>
          <w:rFonts w:hint="eastAsia"/>
        </w:rPr>
        <w:t>推荐系统架构；主流推荐算法原理；实际商业平台的应用场景。</w:t>
      </w:r>
    </w:p>
    <w:p w14:paraId="7C3777A5">
      <w:r>
        <w:rPr>
          <w:rFonts w:hint="eastAsia"/>
        </w:rPr>
        <w:tab/>
      </w:r>
      <w:r>
        <w:rPr>
          <w:rFonts w:hint="eastAsia"/>
          <w:b/>
          <w:bCs/>
        </w:rPr>
        <w:t>• 重点：</w:t>
      </w:r>
      <w:r>
        <w:rPr>
          <w:rFonts w:hint="eastAsia"/>
        </w:rPr>
        <w:t>算法选择与用户行为建模的协同机制；推荐效果优化策略。</w:t>
      </w:r>
    </w:p>
    <w:p w14:paraId="23AA6043">
      <w:r>
        <w:rPr>
          <w:rFonts w:hint="eastAsia"/>
        </w:rPr>
        <w:tab/>
      </w:r>
      <w:r>
        <w:rPr>
          <w:rFonts w:hint="eastAsia"/>
          <w:b/>
          <w:bCs/>
        </w:rPr>
        <w:t>• 难点：</w:t>
      </w:r>
      <w:r>
        <w:rPr>
          <w:rFonts w:hint="eastAsia"/>
        </w:rPr>
        <w:t>冷启动问题处理；多源行为数据的建模与融合。</w:t>
      </w:r>
    </w:p>
    <w:p w14:paraId="37D04A72"/>
    <w:p w14:paraId="292B7CDA">
      <w:pPr>
        <w:ind w:left="420"/>
      </w:pPr>
      <w:r>
        <w:rPr>
          <w:rFonts w:hint="eastAsia"/>
          <w:b/>
          <w:bCs/>
        </w:rPr>
        <w:t>主要授课内容及知识点安排：</w:t>
      </w:r>
    </w:p>
    <w:p w14:paraId="2A0EF4EF">
      <w:pPr>
        <w:numPr>
          <w:ilvl w:val="0"/>
          <w:numId w:val="11"/>
        </w:numPr>
        <w:ind w:left="777" w:hanging="357"/>
      </w:pPr>
      <w:r>
        <w:rPr>
          <w:rFonts w:hint="eastAsia"/>
        </w:rPr>
        <w:t>推荐系统基本概念</w:t>
      </w:r>
    </w:p>
    <w:p w14:paraId="205458BB">
      <w:pPr>
        <w:numPr>
          <w:ilvl w:val="0"/>
          <w:numId w:val="11"/>
        </w:numPr>
        <w:ind w:left="777" w:hanging="357"/>
      </w:pPr>
      <w:r>
        <w:rPr>
          <w:rFonts w:hint="eastAsia"/>
        </w:rPr>
        <w:t>基于内容的推荐</w:t>
      </w:r>
    </w:p>
    <w:p w14:paraId="4D019C15">
      <w:pPr>
        <w:numPr>
          <w:ilvl w:val="0"/>
          <w:numId w:val="11"/>
        </w:numPr>
        <w:ind w:left="777" w:hanging="357"/>
      </w:pPr>
      <w:r>
        <w:rPr>
          <w:rFonts w:hint="eastAsia"/>
        </w:rPr>
        <w:t>基于近邻的协同过滤</w:t>
      </w:r>
    </w:p>
    <w:p w14:paraId="6732B7DE">
      <w:pPr>
        <w:numPr>
          <w:ilvl w:val="0"/>
          <w:numId w:val="11"/>
        </w:numPr>
        <w:ind w:left="777" w:hanging="357"/>
      </w:pPr>
      <w:r>
        <w:rPr>
          <w:rFonts w:hint="eastAsia"/>
        </w:rPr>
        <w:t>基于矩阵分解的协同过滤</w:t>
      </w:r>
    </w:p>
    <w:p w14:paraId="341CFE5E">
      <w:pPr>
        <w:numPr>
          <w:ilvl w:val="0"/>
          <w:numId w:val="11"/>
        </w:numPr>
        <w:ind w:left="777" w:hanging="357"/>
      </w:pPr>
      <w:r>
        <w:rPr>
          <w:rFonts w:hint="eastAsia"/>
        </w:rPr>
        <w:t>商务案例分析</w:t>
      </w:r>
    </w:p>
    <w:p w14:paraId="3C53E660">
      <w:pPr>
        <w:spacing w:after="156" w:afterLines="50"/>
      </w:pPr>
    </w:p>
    <w:p w14:paraId="383F2687">
      <w:pPr>
        <w:spacing w:after="156" w:afterLines="50"/>
      </w:pPr>
    </w:p>
    <w:p w14:paraId="7DA6C778">
      <w:pPr>
        <w:spacing w:after="156" w:afterLines="50"/>
      </w:pPr>
    </w:p>
    <w:p w14:paraId="466DD9AD">
      <w:pPr>
        <w:spacing w:after="156" w:afterLines="50"/>
      </w:pPr>
    </w:p>
    <w:p w14:paraId="05C2AD1C">
      <w:pPr>
        <w:rPr>
          <w:rFonts w:ascii="黑体" w:hAnsi="黑体" w:eastAsia="黑体"/>
          <w:sz w:val="32"/>
          <w:szCs w:val="32"/>
        </w:rPr>
      </w:pPr>
      <w:r>
        <w:rPr>
          <w:rFonts w:hint="eastAsia" w:ascii="黑体" w:hAnsi="黑体" w:eastAsia="黑体"/>
          <w:sz w:val="32"/>
          <w:szCs w:val="32"/>
        </w:rPr>
        <w:br w:type="page"/>
      </w:r>
    </w:p>
    <w:p w14:paraId="6BBCF7ED">
      <w:pPr>
        <w:tabs>
          <w:tab w:val="left" w:pos="3610"/>
        </w:tabs>
        <w:jc w:val="center"/>
        <w:rPr>
          <w:rFonts w:ascii="黑体" w:hAnsi="黑体" w:eastAsia="黑体"/>
          <w:sz w:val="32"/>
          <w:szCs w:val="32"/>
        </w:rPr>
      </w:pPr>
      <w:r>
        <w:rPr>
          <w:rFonts w:hint="eastAsia" w:ascii="黑体" w:hAnsi="黑体" w:eastAsia="黑体"/>
          <w:sz w:val="32"/>
          <w:szCs w:val="32"/>
        </w:rPr>
        <w:t>教学具体安排</w:t>
      </w:r>
    </w:p>
    <w:p w14:paraId="3264E3BF">
      <w:pPr>
        <w:tabs>
          <w:tab w:val="left" w:pos="3610"/>
        </w:tabs>
        <w:rPr>
          <w:b/>
        </w:rPr>
      </w:pP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3523"/>
        <w:gridCol w:w="1560"/>
        <w:gridCol w:w="2033"/>
      </w:tblGrid>
      <w:tr w14:paraId="1A9BA42D">
        <w:trPr>
          <w:trHeight w:val="479" w:hRule="atLeast"/>
          <w:jc w:val="center"/>
        </w:trPr>
        <w:tc>
          <w:tcPr>
            <w:tcW w:w="1008" w:type="dxa"/>
            <w:vAlign w:val="center"/>
          </w:tcPr>
          <w:p w14:paraId="539BF980">
            <w:pPr>
              <w:tabs>
                <w:tab w:val="left" w:pos="3610"/>
              </w:tabs>
              <w:jc w:val="center"/>
              <w:rPr>
                <w:szCs w:val="21"/>
              </w:rPr>
            </w:pPr>
            <w:r>
              <w:rPr>
                <w:rFonts w:hint="eastAsia"/>
                <w:szCs w:val="21"/>
              </w:rPr>
              <w:t>序号</w:t>
            </w:r>
          </w:p>
        </w:tc>
        <w:tc>
          <w:tcPr>
            <w:tcW w:w="3523" w:type="dxa"/>
            <w:vAlign w:val="center"/>
          </w:tcPr>
          <w:p w14:paraId="6358361D">
            <w:pPr>
              <w:tabs>
                <w:tab w:val="left" w:pos="3610"/>
              </w:tabs>
              <w:jc w:val="center"/>
              <w:rPr>
                <w:szCs w:val="21"/>
              </w:rPr>
            </w:pPr>
            <w:r>
              <w:rPr>
                <w:rFonts w:hint="eastAsia"/>
                <w:szCs w:val="21"/>
              </w:rPr>
              <w:t>内</w:t>
            </w:r>
            <w:r>
              <w:rPr>
                <w:szCs w:val="21"/>
              </w:rPr>
              <w:t xml:space="preserve">  </w:t>
            </w:r>
            <w:r>
              <w:rPr>
                <w:rFonts w:hint="eastAsia"/>
                <w:szCs w:val="21"/>
              </w:rPr>
              <w:t>容</w:t>
            </w:r>
          </w:p>
        </w:tc>
        <w:tc>
          <w:tcPr>
            <w:tcW w:w="1560" w:type="dxa"/>
            <w:vAlign w:val="center"/>
          </w:tcPr>
          <w:p w14:paraId="7A48294B">
            <w:pPr>
              <w:tabs>
                <w:tab w:val="left" w:pos="3610"/>
              </w:tabs>
              <w:jc w:val="center"/>
              <w:rPr>
                <w:szCs w:val="21"/>
              </w:rPr>
            </w:pPr>
            <w:r>
              <w:rPr>
                <w:rFonts w:hint="eastAsia"/>
                <w:szCs w:val="21"/>
              </w:rPr>
              <w:t>课时数</w:t>
            </w:r>
          </w:p>
        </w:tc>
        <w:tc>
          <w:tcPr>
            <w:tcW w:w="2033" w:type="dxa"/>
            <w:vAlign w:val="center"/>
          </w:tcPr>
          <w:p w14:paraId="32B02C00">
            <w:pPr>
              <w:tabs>
                <w:tab w:val="left" w:pos="3610"/>
              </w:tabs>
              <w:jc w:val="center"/>
              <w:rPr>
                <w:szCs w:val="21"/>
              </w:rPr>
            </w:pPr>
            <w:r>
              <w:rPr>
                <w:rFonts w:hint="eastAsia"/>
                <w:szCs w:val="21"/>
              </w:rPr>
              <w:t>进度</w:t>
            </w:r>
          </w:p>
        </w:tc>
      </w:tr>
      <w:tr w14:paraId="7DA7AF68">
        <w:trPr>
          <w:trHeight w:val="479" w:hRule="atLeast"/>
          <w:jc w:val="center"/>
        </w:trPr>
        <w:tc>
          <w:tcPr>
            <w:tcW w:w="1008" w:type="dxa"/>
            <w:vAlign w:val="center"/>
          </w:tcPr>
          <w:p w14:paraId="50ADCDDE">
            <w:pPr>
              <w:tabs>
                <w:tab w:val="left" w:pos="3610"/>
              </w:tabs>
              <w:jc w:val="center"/>
              <w:rPr>
                <w:szCs w:val="21"/>
              </w:rPr>
            </w:pPr>
            <w:r>
              <w:rPr>
                <w:szCs w:val="21"/>
              </w:rPr>
              <w:t>1</w:t>
            </w:r>
          </w:p>
        </w:tc>
        <w:tc>
          <w:tcPr>
            <w:tcW w:w="3523" w:type="dxa"/>
            <w:vAlign w:val="center"/>
          </w:tcPr>
          <w:p w14:paraId="18301B12">
            <w:pPr>
              <w:tabs>
                <w:tab w:val="left" w:pos="3610"/>
              </w:tabs>
              <w:jc w:val="center"/>
              <w:rPr>
                <w:szCs w:val="21"/>
              </w:rPr>
            </w:pPr>
            <w:r>
              <w:rPr>
                <w:rFonts w:hint="eastAsia"/>
                <w:szCs w:val="21"/>
              </w:rPr>
              <w:t>课程导论</w:t>
            </w:r>
          </w:p>
        </w:tc>
        <w:tc>
          <w:tcPr>
            <w:tcW w:w="1560" w:type="dxa"/>
            <w:vAlign w:val="center"/>
          </w:tcPr>
          <w:p w14:paraId="1E484790">
            <w:pPr>
              <w:tabs>
                <w:tab w:val="left" w:pos="3610"/>
              </w:tabs>
              <w:jc w:val="center"/>
              <w:rPr>
                <w:szCs w:val="21"/>
              </w:rPr>
            </w:pPr>
            <w:r>
              <w:rPr>
                <w:szCs w:val="21"/>
              </w:rPr>
              <w:t>2</w:t>
            </w:r>
          </w:p>
        </w:tc>
        <w:tc>
          <w:tcPr>
            <w:tcW w:w="2033" w:type="dxa"/>
            <w:vAlign w:val="center"/>
          </w:tcPr>
          <w:p w14:paraId="324492BB">
            <w:pPr>
              <w:tabs>
                <w:tab w:val="left" w:pos="3610"/>
              </w:tabs>
              <w:jc w:val="center"/>
              <w:rPr>
                <w:szCs w:val="21"/>
              </w:rPr>
            </w:pPr>
            <w:r>
              <w:rPr>
                <w:rFonts w:hint="eastAsia"/>
                <w:szCs w:val="21"/>
              </w:rPr>
              <w:t>第1周</w:t>
            </w:r>
          </w:p>
        </w:tc>
      </w:tr>
      <w:tr w14:paraId="7893C806">
        <w:trPr>
          <w:trHeight w:val="479" w:hRule="atLeast"/>
          <w:jc w:val="center"/>
        </w:trPr>
        <w:tc>
          <w:tcPr>
            <w:tcW w:w="1008" w:type="dxa"/>
            <w:vAlign w:val="center"/>
          </w:tcPr>
          <w:p w14:paraId="4C0554D8">
            <w:pPr>
              <w:tabs>
                <w:tab w:val="left" w:pos="3610"/>
              </w:tabs>
              <w:jc w:val="center"/>
              <w:rPr>
                <w:szCs w:val="21"/>
              </w:rPr>
            </w:pPr>
            <w:r>
              <w:rPr>
                <w:szCs w:val="21"/>
              </w:rPr>
              <w:t>2</w:t>
            </w:r>
          </w:p>
        </w:tc>
        <w:tc>
          <w:tcPr>
            <w:tcW w:w="3523" w:type="dxa"/>
            <w:vAlign w:val="center"/>
          </w:tcPr>
          <w:p w14:paraId="33FC636F">
            <w:pPr>
              <w:tabs>
                <w:tab w:val="left" w:pos="3610"/>
              </w:tabs>
              <w:jc w:val="center"/>
              <w:rPr>
                <w:szCs w:val="21"/>
              </w:rPr>
            </w:pPr>
            <w:r>
              <w:rPr>
                <w:rFonts w:hint="eastAsia"/>
                <w:szCs w:val="21"/>
              </w:rPr>
              <w:t>数据预处理</w:t>
            </w:r>
          </w:p>
        </w:tc>
        <w:tc>
          <w:tcPr>
            <w:tcW w:w="1560" w:type="dxa"/>
            <w:vAlign w:val="center"/>
          </w:tcPr>
          <w:p w14:paraId="355E712F">
            <w:pPr>
              <w:tabs>
                <w:tab w:val="left" w:pos="3610"/>
              </w:tabs>
              <w:jc w:val="center"/>
              <w:rPr>
                <w:szCs w:val="21"/>
              </w:rPr>
            </w:pPr>
            <w:r>
              <w:rPr>
                <w:rFonts w:hint="eastAsia"/>
                <w:szCs w:val="21"/>
              </w:rPr>
              <w:t>4</w:t>
            </w:r>
          </w:p>
        </w:tc>
        <w:tc>
          <w:tcPr>
            <w:tcW w:w="2033" w:type="dxa"/>
            <w:vAlign w:val="center"/>
          </w:tcPr>
          <w:p w14:paraId="4DD6EB8A">
            <w:pPr>
              <w:tabs>
                <w:tab w:val="left" w:pos="3610"/>
              </w:tabs>
              <w:jc w:val="center"/>
              <w:rPr>
                <w:szCs w:val="21"/>
              </w:rPr>
            </w:pPr>
            <w:r>
              <w:rPr>
                <w:rFonts w:hint="eastAsia"/>
                <w:szCs w:val="21"/>
              </w:rPr>
              <w:t>第2、3周</w:t>
            </w:r>
          </w:p>
        </w:tc>
      </w:tr>
      <w:tr w14:paraId="5724FE11">
        <w:trPr>
          <w:trHeight w:val="479" w:hRule="atLeast"/>
          <w:jc w:val="center"/>
        </w:trPr>
        <w:tc>
          <w:tcPr>
            <w:tcW w:w="1008" w:type="dxa"/>
            <w:vAlign w:val="center"/>
          </w:tcPr>
          <w:p w14:paraId="09A8B421">
            <w:pPr>
              <w:tabs>
                <w:tab w:val="left" w:pos="3610"/>
              </w:tabs>
              <w:jc w:val="center"/>
              <w:rPr>
                <w:szCs w:val="21"/>
              </w:rPr>
            </w:pPr>
            <w:r>
              <w:rPr>
                <w:szCs w:val="21"/>
              </w:rPr>
              <w:t>3</w:t>
            </w:r>
          </w:p>
        </w:tc>
        <w:tc>
          <w:tcPr>
            <w:tcW w:w="3523" w:type="dxa"/>
            <w:vAlign w:val="center"/>
          </w:tcPr>
          <w:p w14:paraId="393F91CC">
            <w:pPr>
              <w:tabs>
                <w:tab w:val="left" w:pos="3610"/>
              </w:tabs>
              <w:jc w:val="center"/>
              <w:rPr>
                <w:szCs w:val="21"/>
              </w:rPr>
            </w:pPr>
            <w:r>
              <w:rPr>
                <w:rFonts w:hint="eastAsia"/>
                <w:szCs w:val="21"/>
              </w:rPr>
              <w:t>分类分析与商务实践</w:t>
            </w:r>
          </w:p>
        </w:tc>
        <w:tc>
          <w:tcPr>
            <w:tcW w:w="1560" w:type="dxa"/>
            <w:vAlign w:val="center"/>
          </w:tcPr>
          <w:p w14:paraId="40A0C22F">
            <w:pPr>
              <w:tabs>
                <w:tab w:val="left" w:pos="3610"/>
              </w:tabs>
              <w:jc w:val="center"/>
              <w:rPr>
                <w:szCs w:val="21"/>
              </w:rPr>
            </w:pPr>
            <w:r>
              <w:rPr>
                <w:szCs w:val="21"/>
              </w:rPr>
              <w:t>4</w:t>
            </w:r>
          </w:p>
        </w:tc>
        <w:tc>
          <w:tcPr>
            <w:tcW w:w="2033" w:type="dxa"/>
            <w:vAlign w:val="center"/>
          </w:tcPr>
          <w:p w14:paraId="37043CE2">
            <w:pPr>
              <w:tabs>
                <w:tab w:val="left" w:pos="3610"/>
              </w:tabs>
              <w:jc w:val="center"/>
              <w:rPr>
                <w:szCs w:val="21"/>
              </w:rPr>
            </w:pPr>
            <w:r>
              <w:rPr>
                <w:rFonts w:hint="eastAsia"/>
                <w:szCs w:val="21"/>
              </w:rPr>
              <w:t>第</w:t>
            </w:r>
            <w:r>
              <w:rPr>
                <w:szCs w:val="21"/>
              </w:rPr>
              <w:t>4</w:t>
            </w:r>
            <w:r>
              <w:rPr>
                <w:rFonts w:hint="eastAsia"/>
                <w:szCs w:val="21"/>
              </w:rPr>
              <w:t>、5周</w:t>
            </w:r>
          </w:p>
        </w:tc>
      </w:tr>
      <w:tr w14:paraId="5C9A4168">
        <w:trPr>
          <w:trHeight w:val="479" w:hRule="atLeast"/>
          <w:jc w:val="center"/>
        </w:trPr>
        <w:tc>
          <w:tcPr>
            <w:tcW w:w="1008" w:type="dxa"/>
            <w:vAlign w:val="center"/>
          </w:tcPr>
          <w:p w14:paraId="732FB8DA">
            <w:pPr>
              <w:tabs>
                <w:tab w:val="left" w:pos="3610"/>
              </w:tabs>
              <w:jc w:val="center"/>
              <w:rPr>
                <w:szCs w:val="21"/>
              </w:rPr>
            </w:pPr>
            <w:r>
              <w:rPr>
                <w:szCs w:val="21"/>
              </w:rPr>
              <w:t>4</w:t>
            </w:r>
          </w:p>
        </w:tc>
        <w:tc>
          <w:tcPr>
            <w:tcW w:w="3523" w:type="dxa"/>
            <w:vAlign w:val="center"/>
          </w:tcPr>
          <w:p w14:paraId="051B991A">
            <w:pPr>
              <w:tabs>
                <w:tab w:val="left" w:pos="3610"/>
              </w:tabs>
              <w:jc w:val="center"/>
              <w:rPr>
                <w:szCs w:val="21"/>
              </w:rPr>
            </w:pPr>
            <w:r>
              <w:rPr>
                <w:rFonts w:hint="eastAsia"/>
                <w:szCs w:val="21"/>
              </w:rPr>
              <w:t>关联分析与商务实践</w:t>
            </w:r>
          </w:p>
        </w:tc>
        <w:tc>
          <w:tcPr>
            <w:tcW w:w="1560" w:type="dxa"/>
            <w:vAlign w:val="center"/>
          </w:tcPr>
          <w:p w14:paraId="303F6B55">
            <w:pPr>
              <w:tabs>
                <w:tab w:val="left" w:pos="3610"/>
              </w:tabs>
              <w:jc w:val="center"/>
              <w:rPr>
                <w:szCs w:val="21"/>
              </w:rPr>
            </w:pPr>
            <w:r>
              <w:rPr>
                <w:rFonts w:hint="eastAsia"/>
                <w:szCs w:val="21"/>
              </w:rPr>
              <w:t>2</w:t>
            </w:r>
          </w:p>
        </w:tc>
        <w:tc>
          <w:tcPr>
            <w:tcW w:w="2033" w:type="dxa"/>
            <w:vAlign w:val="center"/>
          </w:tcPr>
          <w:p w14:paraId="0D32B156">
            <w:pPr>
              <w:tabs>
                <w:tab w:val="left" w:pos="3610"/>
              </w:tabs>
              <w:jc w:val="center"/>
              <w:rPr>
                <w:szCs w:val="21"/>
              </w:rPr>
            </w:pPr>
            <w:r>
              <w:rPr>
                <w:rFonts w:hint="eastAsia"/>
                <w:szCs w:val="21"/>
              </w:rPr>
              <w:t>第6周</w:t>
            </w:r>
          </w:p>
        </w:tc>
      </w:tr>
      <w:tr w14:paraId="1C20C38E">
        <w:trPr>
          <w:trHeight w:val="479" w:hRule="atLeast"/>
          <w:jc w:val="center"/>
        </w:trPr>
        <w:tc>
          <w:tcPr>
            <w:tcW w:w="1008" w:type="dxa"/>
            <w:vAlign w:val="center"/>
          </w:tcPr>
          <w:p w14:paraId="3D56A78D">
            <w:pPr>
              <w:tabs>
                <w:tab w:val="left" w:pos="3610"/>
              </w:tabs>
              <w:jc w:val="center"/>
              <w:rPr>
                <w:szCs w:val="21"/>
              </w:rPr>
            </w:pPr>
            <w:r>
              <w:rPr>
                <w:szCs w:val="21"/>
              </w:rPr>
              <w:t>5</w:t>
            </w:r>
          </w:p>
        </w:tc>
        <w:tc>
          <w:tcPr>
            <w:tcW w:w="3523" w:type="dxa"/>
            <w:vAlign w:val="center"/>
          </w:tcPr>
          <w:p w14:paraId="0F77B8CD">
            <w:pPr>
              <w:tabs>
                <w:tab w:val="left" w:pos="3610"/>
              </w:tabs>
              <w:jc w:val="center"/>
              <w:rPr>
                <w:szCs w:val="21"/>
              </w:rPr>
            </w:pPr>
            <w:r>
              <w:rPr>
                <w:rFonts w:hint="eastAsia"/>
                <w:szCs w:val="21"/>
              </w:rPr>
              <w:t>聚类分析与商务实践</w:t>
            </w:r>
          </w:p>
        </w:tc>
        <w:tc>
          <w:tcPr>
            <w:tcW w:w="1560" w:type="dxa"/>
            <w:vAlign w:val="center"/>
          </w:tcPr>
          <w:p w14:paraId="18F99CA8">
            <w:pPr>
              <w:tabs>
                <w:tab w:val="left" w:pos="3610"/>
              </w:tabs>
              <w:jc w:val="center"/>
              <w:rPr>
                <w:szCs w:val="21"/>
              </w:rPr>
            </w:pPr>
            <w:r>
              <w:rPr>
                <w:szCs w:val="21"/>
              </w:rPr>
              <w:t>4</w:t>
            </w:r>
          </w:p>
        </w:tc>
        <w:tc>
          <w:tcPr>
            <w:tcW w:w="2033" w:type="dxa"/>
            <w:vAlign w:val="center"/>
          </w:tcPr>
          <w:p w14:paraId="7CAF1274">
            <w:pPr>
              <w:tabs>
                <w:tab w:val="left" w:pos="3610"/>
              </w:tabs>
              <w:jc w:val="center"/>
              <w:rPr>
                <w:szCs w:val="21"/>
              </w:rPr>
            </w:pPr>
            <w:r>
              <w:rPr>
                <w:rFonts w:hint="eastAsia"/>
                <w:szCs w:val="21"/>
              </w:rPr>
              <w:t>第</w:t>
            </w:r>
            <w:r>
              <w:rPr>
                <w:szCs w:val="21"/>
              </w:rPr>
              <w:t>7</w:t>
            </w:r>
            <w:r>
              <w:rPr>
                <w:rFonts w:hint="eastAsia"/>
                <w:szCs w:val="21"/>
              </w:rPr>
              <w:t>、</w:t>
            </w:r>
            <w:r>
              <w:rPr>
                <w:szCs w:val="21"/>
              </w:rPr>
              <w:t>8</w:t>
            </w:r>
            <w:r>
              <w:rPr>
                <w:rFonts w:hint="eastAsia"/>
                <w:szCs w:val="21"/>
              </w:rPr>
              <w:t>周</w:t>
            </w:r>
          </w:p>
        </w:tc>
      </w:tr>
      <w:tr w14:paraId="6DBE4FBA">
        <w:trPr>
          <w:trHeight w:val="479" w:hRule="atLeast"/>
          <w:jc w:val="center"/>
        </w:trPr>
        <w:tc>
          <w:tcPr>
            <w:tcW w:w="1008" w:type="dxa"/>
            <w:vAlign w:val="center"/>
          </w:tcPr>
          <w:p w14:paraId="5AB698A1">
            <w:pPr>
              <w:tabs>
                <w:tab w:val="left" w:pos="3610"/>
              </w:tabs>
              <w:jc w:val="center"/>
              <w:rPr>
                <w:szCs w:val="21"/>
              </w:rPr>
            </w:pPr>
            <w:r>
              <w:rPr>
                <w:szCs w:val="21"/>
              </w:rPr>
              <w:t>6</w:t>
            </w:r>
          </w:p>
        </w:tc>
        <w:tc>
          <w:tcPr>
            <w:tcW w:w="3523" w:type="dxa"/>
            <w:vAlign w:val="center"/>
          </w:tcPr>
          <w:p w14:paraId="6C64335C">
            <w:pPr>
              <w:tabs>
                <w:tab w:val="left" w:pos="3610"/>
              </w:tabs>
              <w:jc w:val="center"/>
              <w:rPr>
                <w:szCs w:val="21"/>
              </w:rPr>
            </w:pPr>
            <w:r>
              <w:rPr>
                <w:rFonts w:hint="eastAsia"/>
                <w:szCs w:val="21"/>
              </w:rPr>
              <w:t>自然语言处理与商务实践</w:t>
            </w:r>
          </w:p>
          <w:p w14:paraId="35FD391B">
            <w:pPr>
              <w:tabs>
                <w:tab w:val="left" w:pos="3610"/>
              </w:tabs>
              <w:jc w:val="center"/>
              <w:rPr>
                <w:szCs w:val="21"/>
              </w:rPr>
            </w:pPr>
            <w:r>
              <w:rPr>
                <w:rFonts w:hint="eastAsia"/>
                <w:szCs w:val="21"/>
              </w:rPr>
              <w:t>随堂测验</w:t>
            </w:r>
          </w:p>
        </w:tc>
        <w:tc>
          <w:tcPr>
            <w:tcW w:w="1560" w:type="dxa"/>
            <w:vAlign w:val="center"/>
          </w:tcPr>
          <w:p w14:paraId="084882B4">
            <w:pPr>
              <w:tabs>
                <w:tab w:val="left" w:pos="3610"/>
              </w:tabs>
              <w:jc w:val="center"/>
              <w:rPr>
                <w:szCs w:val="21"/>
              </w:rPr>
            </w:pPr>
            <w:r>
              <w:rPr>
                <w:szCs w:val="21"/>
              </w:rPr>
              <w:t>6</w:t>
            </w:r>
          </w:p>
        </w:tc>
        <w:tc>
          <w:tcPr>
            <w:tcW w:w="2033" w:type="dxa"/>
            <w:vAlign w:val="center"/>
          </w:tcPr>
          <w:p w14:paraId="083F25C0">
            <w:pPr>
              <w:tabs>
                <w:tab w:val="left" w:pos="3610"/>
              </w:tabs>
              <w:jc w:val="center"/>
              <w:rPr>
                <w:szCs w:val="21"/>
              </w:rPr>
            </w:pPr>
            <w:r>
              <w:rPr>
                <w:rFonts w:hint="eastAsia"/>
                <w:szCs w:val="21"/>
              </w:rPr>
              <w:t>第9、</w:t>
            </w:r>
            <w:r>
              <w:rPr>
                <w:szCs w:val="21"/>
              </w:rPr>
              <w:t>10</w:t>
            </w:r>
            <w:r>
              <w:rPr>
                <w:rFonts w:hint="eastAsia"/>
                <w:szCs w:val="21"/>
              </w:rPr>
              <w:t>、11周</w:t>
            </w:r>
          </w:p>
        </w:tc>
      </w:tr>
      <w:tr w14:paraId="0A4AD612">
        <w:trPr>
          <w:trHeight w:val="479" w:hRule="atLeast"/>
          <w:jc w:val="center"/>
        </w:trPr>
        <w:tc>
          <w:tcPr>
            <w:tcW w:w="1008" w:type="dxa"/>
            <w:vAlign w:val="center"/>
          </w:tcPr>
          <w:p w14:paraId="6B0B4EED">
            <w:pPr>
              <w:tabs>
                <w:tab w:val="left" w:pos="3610"/>
              </w:tabs>
              <w:jc w:val="center"/>
              <w:rPr>
                <w:szCs w:val="21"/>
              </w:rPr>
            </w:pPr>
            <w:r>
              <w:rPr>
                <w:szCs w:val="21"/>
              </w:rPr>
              <w:t>7</w:t>
            </w:r>
          </w:p>
        </w:tc>
        <w:tc>
          <w:tcPr>
            <w:tcW w:w="3523" w:type="dxa"/>
            <w:vAlign w:val="center"/>
          </w:tcPr>
          <w:p w14:paraId="1DCF8FE1">
            <w:pPr>
              <w:tabs>
                <w:tab w:val="left" w:pos="3610"/>
              </w:tabs>
              <w:jc w:val="center"/>
              <w:rPr>
                <w:szCs w:val="21"/>
              </w:rPr>
            </w:pPr>
            <w:r>
              <w:rPr>
                <w:rFonts w:hint="eastAsia"/>
                <w:szCs w:val="21"/>
              </w:rPr>
              <w:t>时空数据挖掘与商务实践</w:t>
            </w:r>
          </w:p>
        </w:tc>
        <w:tc>
          <w:tcPr>
            <w:tcW w:w="1560" w:type="dxa"/>
            <w:vAlign w:val="center"/>
          </w:tcPr>
          <w:p w14:paraId="00EB48A5">
            <w:pPr>
              <w:tabs>
                <w:tab w:val="left" w:pos="3610"/>
              </w:tabs>
              <w:jc w:val="center"/>
              <w:rPr>
                <w:szCs w:val="21"/>
              </w:rPr>
            </w:pPr>
            <w:r>
              <w:rPr>
                <w:szCs w:val="21"/>
              </w:rPr>
              <w:t>2</w:t>
            </w:r>
          </w:p>
        </w:tc>
        <w:tc>
          <w:tcPr>
            <w:tcW w:w="2033" w:type="dxa"/>
            <w:vAlign w:val="center"/>
          </w:tcPr>
          <w:p w14:paraId="39CAF70D">
            <w:pPr>
              <w:tabs>
                <w:tab w:val="left" w:pos="3610"/>
              </w:tabs>
              <w:jc w:val="center"/>
              <w:rPr>
                <w:szCs w:val="21"/>
              </w:rPr>
            </w:pPr>
            <w:r>
              <w:rPr>
                <w:rFonts w:hint="eastAsia"/>
                <w:szCs w:val="21"/>
              </w:rPr>
              <w:t>第</w:t>
            </w:r>
            <w:r>
              <w:rPr>
                <w:szCs w:val="21"/>
              </w:rPr>
              <w:t>1</w:t>
            </w:r>
            <w:r>
              <w:rPr>
                <w:rFonts w:hint="eastAsia"/>
                <w:szCs w:val="21"/>
              </w:rPr>
              <w:t>2周</w:t>
            </w:r>
          </w:p>
        </w:tc>
      </w:tr>
      <w:tr w14:paraId="5FF9C657">
        <w:trPr>
          <w:trHeight w:val="479" w:hRule="atLeast"/>
          <w:jc w:val="center"/>
        </w:trPr>
        <w:tc>
          <w:tcPr>
            <w:tcW w:w="1008" w:type="dxa"/>
            <w:vAlign w:val="center"/>
          </w:tcPr>
          <w:p w14:paraId="44AE7680">
            <w:pPr>
              <w:tabs>
                <w:tab w:val="left" w:pos="3610"/>
              </w:tabs>
              <w:jc w:val="center"/>
              <w:rPr>
                <w:szCs w:val="21"/>
              </w:rPr>
            </w:pPr>
            <w:r>
              <w:rPr>
                <w:szCs w:val="21"/>
              </w:rPr>
              <w:t>8</w:t>
            </w:r>
          </w:p>
        </w:tc>
        <w:tc>
          <w:tcPr>
            <w:tcW w:w="3523" w:type="dxa"/>
            <w:vAlign w:val="center"/>
          </w:tcPr>
          <w:p w14:paraId="5A06EA15">
            <w:pPr>
              <w:tabs>
                <w:tab w:val="left" w:pos="3610"/>
              </w:tabs>
              <w:jc w:val="center"/>
              <w:rPr>
                <w:szCs w:val="21"/>
              </w:rPr>
            </w:pPr>
            <w:r>
              <w:rPr>
                <w:rFonts w:hint="eastAsia"/>
                <w:szCs w:val="21"/>
              </w:rPr>
              <w:t>社交网络分析与商务实践</w:t>
            </w:r>
          </w:p>
        </w:tc>
        <w:tc>
          <w:tcPr>
            <w:tcW w:w="1560" w:type="dxa"/>
            <w:vAlign w:val="center"/>
          </w:tcPr>
          <w:p w14:paraId="111963DA">
            <w:pPr>
              <w:tabs>
                <w:tab w:val="left" w:pos="3610"/>
              </w:tabs>
              <w:jc w:val="center"/>
              <w:rPr>
                <w:szCs w:val="21"/>
              </w:rPr>
            </w:pPr>
            <w:r>
              <w:rPr>
                <w:szCs w:val="21"/>
              </w:rPr>
              <w:t>2</w:t>
            </w:r>
          </w:p>
        </w:tc>
        <w:tc>
          <w:tcPr>
            <w:tcW w:w="2033" w:type="dxa"/>
            <w:vAlign w:val="center"/>
          </w:tcPr>
          <w:p w14:paraId="1FC0438C">
            <w:pPr>
              <w:tabs>
                <w:tab w:val="left" w:pos="3610"/>
              </w:tabs>
              <w:jc w:val="center"/>
              <w:rPr>
                <w:szCs w:val="21"/>
              </w:rPr>
            </w:pPr>
            <w:r>
              <w:rPr>
                <w:rFonts w:hint="eastAsia"/>
                <w:szCs w:val="21"/>
              </w:rPr>
              <w:t>第</w:t>
            </w:r>
            <w:r>
              <w:rPr>
                <w:szCs w:val="21"/>
              </w:rPr>
              <w:t>1</w:t>
            </w:r>
            <w:r>
              <w:rPr>
                <w:rFonts w:hint="eastAsia"/>
                <w:szCs w:val="21"/>
              </w:rPr>
              <w:t>3周</w:t>
            </w:r>
          </w:p>
        </w:tc>
      </w:tr>
      <w:tr w14:paraId="4EA75C16">
        <w:trPr>
          <w:trHeight w:val="479" w:hRule="atLeast"/>
          <w:jc w:val="center"/>
        </w:trPr>
        <w:tc>
          <w:tcPr>
            <w:tcW w:w="1008" w:type="dxa"/>
            <w:vAlign w:val="center"/>
          </w:tcPr>
          <w:p w14:paraId="0EE96215">
            <w:pPr>
              <w:tabs>
                <w:tab w:val="left" w:pos="3610"/>
              </w:tabs>
              <w:jc w:val="center"/>
              <w:rPr>
                <w:szCs w:val="21"/>
              </w:rPr>
            </w:pPr>
            <w:r>
              <w:rPr>
                <w:szCs w:val="21"/>
              </w:rPr>
              <w:t>9</w:t>
            </w:r>
          </w:p>
        </w:tc>
        <w:tc>
          <w:tcPr>
            <w:tcW w:w="3523" w:type="dxa"/>
            <w:vAlign w:val="center"/>
          </w:tcPr>
          <w:p w14:paraId="115E92BE">
            <w:pPr>
              <w:tabs>
                <w:tab w:val="left" w:pos="3610"/>
              </w:tabs>
              <w:jc w:val="center"/>
              <w:rPr>
                <w:szCs w:val="21"/>
              </w:rPr>
            </w:pPr>
            <w:r>
              <w:rPr>
                <w:rFonts w:hint="eastAsia"/>
                <w:szCs w:val="21"/>
              </w:rPr>
              <w:t>推荐系统与商务实践</w:t>
            </w:r>
          </w:p>
        </w:tc>
        <w:tc>
          <w:tcPr>
            <w:tcW w:w="1560" w:type="dxa"/>
            <w:vAlign w:val="center"/>
          </w:tcPr>
          <w:p w14:paraId="1C66E48F">
            <w:pPr>
              <w:tabs>
                <w:tab w:val="left" w:pos="3610"/>
              </w:tabs>
              <w:jc w:val="center"/>
              <w:rPr>
                <w:szCs w:val="21"/>
              </w:rPr>
            </w:pPr>
            <w:r>
              <w:rPr>
                <w:szCs w:val="21"/>
              </w:rPr>
              <w:t>4</w:t>
            </w:r>
          </w:p>
        </w:tc>
        <w:tc>
          <w:tcPr>
            <w:tcW w:w="2033" w:type="dxa"/>
            <w:vAlign w:val="center"/>
          </w:tcPr>
          <w:p w14:paraId="4BA92D2C">
            <w:pPr>
              <w:tabs>
                <w:tab w:val="left" w:pos="3610"/>
              </w:tabs>
              <w:jc w:val="center"/>
              <w:rPr>
                <w:szCs w:val="21"/>
              </w:rPr>
            </w:pPr>
            <w:r>
              <w:rPr>
                <w:rFonts w:hint="eastAsia"/>
                <w:szCs w:val="21"/>
              </w:rPr>
              <w:t>第</w:t>
            </w:r>
            <w:r>
              <w:rPr>
                <w:szCs w:val="21"/>
              </w:rPr>
              <w:t>1</w:t>
            </w:r>
            <w:r>
              <w:rPr>
                <w:rFonts w:hint="eastAsia"/>
                <w:szCs w:val="21"/>
              </w:rPr>
              <w:t>4、15周</w:t>
            </w:r>
          </w:p>
        </w:tc>
      </w:tr>
      <w:tr w14:paraId="62B0C943">
        <w:trPr>
          <w:trHeight w:val="479" w:hRule="atLeast"/>
          <w:jc w:val="center"/>
        </w:trPr>
        <w:tc>
          <w:tcPr>
            <w:tcW w:w="1008" w:type="dxa"/>
            <w:vAlign w:val="center"/>
          </w:tcPr>
          <w:p w14:paraId="3DA42095">
            <w:pPr>
              <w:tabs>
                <w:tab w:val="left" w:pos="3610"/>
              </w:tabs>
              <w:jc w:val="center"/>
              <w:rPr>
                <w:szCs w:val="21"/>
              </w:rPr>
            </w:pPr>
            <w:r>
              <w:rPr>
                <w:szCs w:val="21"/>
              </w:rPr>
              <w:t>10</w:t>
            </w:r>
          </w:p>
        </w:tc>
        <w:tc>
          <w:tcPr>
            <w:tcW w:w="3523" w:type="dxa"/>
            <w:vAlign w:val="center"/>
          </w:tcPr>
          <w:p w14:paraId="076F298E">
            <w:pPr>
              <w:tabs>
                <w:tab w:val="left" w:pos="3610"/>
              </w:tabs>
              <w:jc w:val="center"/>
              <w:rPr>
                <w:szCs w:val="21"/>
              </w:rPr>
            </w:pPr>
            <w:r>
              <w:rPr>
                <w:rFonts w:hint="eastAsia"/>
                <w:szCs w:val="21"/>
              </w:rPr>
              <w:t>商务智能实践项目/案例报告</w:t>
            </w:r>
          </w:p>
        </w:tc>
        <w:tc>
          <w:tcPr>
            <w:tcW w:w="1560" w:type="dxa"/>
            <w:vAlign w:val="center"/>
          </w:tcPr>
          <w:p w14:paraId="09F607A0">
            <w:pPr>
              <w:tabs>
                <w:tab w:val="left" w:pos="3610"/>
              </w:tabs>
              <w:jc w:val="center"/>
              <w:rPr>
                <w:szCs w:val="21"/>
              </w:rPr>
            </w:pPr>
            <w:r>
              <w:rPr>
                <w:rFonts w:hint="eastAsia"/>
                <w:szCs w:val="21"/>
              </w:rPr>
              <w:t>2</w:t>
            </w:r>
          </w:p>
        </w:tc>
        <w:tc>
          <w:tcPr>
            <w:tcW w:w="2033" w:type="dxa"/>
            <w:vAlign w:val="center"/>
          </w:tcPr>
          <w:p w14:paraId="280CCFF1">
            <w:pPr>
              <w:tabs>
                <w:tab w:val="left" w:pos="3610"/>
              </w:tabs>
              <w:jc w:val="center"/>
              <w:rPr>
                <w:szCs w:val="21"/>
              </w:rPr>
            </w:pPr>
            <w:r>
              <w:rPr>
                <w:rFonts w:hint="eastAsia"/>
                <w:szCs w:val="21"/>
              </w:rPr>
              <w:t>第16周</w:t>
            </w:r>
          </w:p>
        </w:tc>
      </w:tr>
      <w:tr w14:paraId="21916797">
        <w:trPr>
          <w:trHeight w:val="461" w:hRule="atLeast"/>
          <w:jc w:val="center"/>
        </w:trPr>
        <w:tc>
          <w:tcPr>
            <w:tcW w:w="1008" w:type="dxa"/>
            <w:vAlign w:val="center"/>
          </w:tcPr>
          <w:p w14:paraId="69C57DE7">
            <w:pPr>
              <w:tabs>
                <w:tab w:val="left" w:pos="3610"/>
              </w:tabs>
              <w:jc w:val="center"/>
              <w:rPr>
                <w:szCs w:val="21"/>
              </w:rPr>
            </w:pPr>
            <w:r>
              <w:rPr>
                <w:rFonts w:hint="eastAsia"/>
                <w:szCs w:val="21"/>
              </w:rPr>
              <w:t>合计</w:t>
            </w:r>
          </w:p>
        </w:tc>
        <w:tc>
          <w:tcPr>
            <w:tcW w:w="3523" w:type="dxa"/>
          </w:tcPr>
          <w:p w14:paraId="798F5001">
            <w:pPr>
              <w:spacing w:line="480" w:lineRule="auto"/>
              <w:jc w:val="center"/>
              <w:rPr>
                <w:szCs w:val="21"/>
              </w:rPr>
            </w:pPr>
          </w:p>
        </w:tc>
        <w:tc>
          <w:tcPr>
            <w:tcW w:w="1560" w:type="dxa"/>
            <w:vAlign w:val="center"/>
          </w:tcPr>
          <w:p w14:paraId="419A80C8">
            <w:pPr>
              <w:tabs>
                <w:tab w:val="left" w:pos="3610"/>
              </w:tabs>
              <w:jc w:val="center"/>
              <w:rPr>
                <w:szCs w:val="21"/>
              </w:rPr>
            </w:pPr>
            <w:r>
              <w:rPr>
                <w:szCs w:val="21"/>
              </w:rPr>
              <w:t>3</w:t>
            </w:r>
            <w:r>
              <w:rPr>
                <w:rFonts w:hint="eastAsia"/>
                <w:szCs w:val="21"/>
              </w:rPr>
              <w:t>2</w:t>
            </w:r>
          </w:p>
        </w:tc>
        <w:tc>
          <w:tcPr>
            <w:tcW w:w="2033" w:type="dxa"/>
            <w:vAlign w:val="center"/>
          </w:tcPr>
          <w:p w14:paraId="3609140A">
            <w:pPr>
              <w:tabs>
                <w:tab w:val="left" w:pos="3610"/>
              </w:tabs>
              <w:jc w:val="center"/>
              <w:rPr>
                <w:szCs w:val="21"/>
              </w:rPr>
            </w:pPr>
          </w:p>
        </w:tc>
      </w:tr>
    </w:tbl>
    <w:p w14:paraId="3C34D749">
      <w:pPr>
        <w:ind w:firstLine="210" w:firstLineChars="100"/>
      </w:pPr>
      <w:r>
        <w:rPr>
          <w:rFonts w:hint="eastAsia"/>
        </w:rPr>
        <w:t>注：第1</w:t>
      </w:r>
      <w:r>
        <w:t>6</w:t>
      </w:r>
      <w:r>
        <w:rPr>
          <w:rFonts w:hint="eastAsia"/>
        </w:rPr>
        <w:t>周为学生进行期末团队项目课堂展示</w:t>
      </w:r>
    </w:p>
    <w:p w14:paraId="7AEB84D3">
      <w:pPr>
        <w:pStyle w:val="16"/>
        <w:ind w:firstLine="0" w:firstLineChars="0"/>
        <w:rPr>
          <w:sz w:val="24"/>
        </w:rPr>
      </w:pPr>
    </w:p>
    <w:p w14:paraId="3F10CFA4">
      <w:pPr>
        <w:rPr>
          <w:szCs w:val="21"/>
        </w:rPr>
      </w:pPr>
    </w:p>
    <w:p w14:paraId="54711FEB">
      <w:pPr>
        <w:rPr>
          <w:szCs w:val="21"/>
        </w:rPr>
      </w:pPr>
    </w:p>
    <w:p w14:paraId="6E6E014A">
      <w:pPr>
        <w:tabs>
          <w:tab w:val="left" w:pos="3610"/>
        </w:tabs>
        <w:jc w:val="center"/>
        <w:rPr>
          <w:rFonts w:ascii="宋体" w:hAnsi="宋体"/>
          <w:b/>
        </w:rPr>
      </w:pPr>
    </w:p>
    <w:sectPr>
      <w:footerReference r:id="rId3" w:type="default"/>
      <w:footerReference r:id="rId4"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隶书">
    <w:altName w:val="报隶-简"/>
    <w:panose1 w:val="02010509060101010101"/>
    <w:charset w:val="86"/>
    <w:family w:val="modern"/>
    <w:pitch w:val="default"/>
    <w:sig w:usb0="00000000" w:usb1="00000000" w:usb2="00000010" w:usb3="00000000" w:csb0="00040000" w:csb1="00000000"/>
  </w:font>
  <w:font w:name="报隶-简">
    <w:panose1 w:val="02010600040101010101"/>
    <w:charset w:val="86"/>
    <w:family w:val="auto"/>
    <w:pitch w:val="default"/>
    <w:sig w:usb0="80000287" w:usb1="280F3C52" w:usb2="00000016" w:usb3="00000000" w:csb0="0004001F" w:csb1="00000000"/>
  </w:font>
  <w:font w:name="Helvetica Neue">
    <w:panose1 w:val="02000503000000020004"/>
    <w:charset w:val="00"/>
    <w:family w:val="auto"/>
    <w:pitch w:val="default"/>
    <w:sig w:usb0="E50002FF" w:usb1="500079DB" w:usb2="00000010" w:usb3="00000000" w:csb0="00000000" w:csb1="00000000"/>
  </w:font>
  <w:font w:name="DejaVu Math TeX Gyre">
    <w:panose1 w:val="02000503000000000000"/>
    <w:charset w:val="00"/>
    <w:family w:val="auto"/>
    <w:pitch w:val="default"/>
    <w:sig w:usb0="A10000EF" w:usb1="4201F9EE" w:usb2="02000000" w:usb3="00000000" w:csb0="60000193" w:csb1="0DD40000"/>
  </w:font>
  <w:font w:name="汉仪中黑KW">
    <w:panose1 w:val="00020600040101010101"/>
    <w:charset w:val="86"/>
    <w:family w:val="auto"/>
    <w:pitch w:val="default"/>
    <w:sig w:usb0="A00002BF" w:usb1="18EF7CFA" w:usb2="00000016" w:usb3="00000000" w:csb0="00040000" w:csb1="00000000"/>
  </w:font>
  <w:font w:name="宋体-简">
    <w:panose1 w:val="02010800040101010101"/>
    <w:charset w:val="86"/>
    <w:family w:val="auto"/>
    <w:pitch w:val="default"/>
    <w:sig w:usb0="00000001" w:usb1="080F0000" w:usb2="00000000" w:usb3="00000000" w:csb0="00040000" w:csb1="00000000"/>
  </w:font>
  <w:font w:name="Kingsoft Sign">
    <w:panose1 w:val="05050102010706020507"/>
    <w:charset w:val="00"/>
    <w:family w:val="auto"/>
    <w:pitch w:val="default"/>
    <w:sig w:usb0="00000000" w:usb1="1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25A73C">
    <w:pPr>
      <w:pStyle w:val="6"/>
      <w:framePr w:wrap="around" w:vAnchor="text" w:hAnchor="margin" w:xAlign="right" w:y="1"/>
      <w:rPr>
        <w:rStyle w:val="11"/>
      </w:rPr>
    </w:pPr>
    <w:r>
      <w:rPr>
        <w:rStyle w:val="11"/>
      </w:rPr>
      <w:fldChar w:fldCharType="begin"/>
    </w:r>
    <w:r>
      <w:rPr>
        <w:rStyle w:val="11"/>
      </w:rPr>
      <w:instrText xml:space="preserve">PAGE  </w:instrText>
    </w:r>
    <w:r>
      <w:rPr>
        <w:rStyle w:val="11"/>
      </w:rPr>
      <w:fldChar w:fldCharType="separate"/>
    </w:r>
    <w:r>
      <w:rPr>
        <w:rStyle w:val="11"/>
      </w:rPr>
      <w:t>2</w:t>
    </w:r>
    <w:r>
      <w:rPr>
        <w:rStyle w:val="11"/>
      </w:rPr>
      <w:fldChar w:fldCharType="end"/>
    </w:r>
  </w:p>
  <w:p w14:paraId="05FF0848">
    <w:pPr>
      <w:pStyle w:val="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AF8A6D">
    <w:pPr>
      <w:pStyle w:val="6"/>
      <w:framePr w:wrap="around" w:vAnchor="text" w:hAnchor="margin" w:xAlign="right" w:y="1"/>
      <w:rPr>
        <w:rStyle w:val="11"/>
      </w:rPr>
    </w:pPr>
    <w:r>
      <w:rPr>
        <w:rStyle w:val="11"/>
      </w:rPr>
      <w:fldChar w:fldCharType="begin"/>
    </w:r>
    <w:r>
      <w:rPr>
        <w:rStyle w:val="11"/>
      </w:rPr>
      <w:instrText xml:space="preserve">PAGE  </w:instrText>
    </w:r>
    <w:r>
      <w:rPr>
        <w:rStyle w:val="11"/>
      </w:rPr>
      <w:fldChar w:fldCharType="end"/>
    </w:r>
  </w:p>
  <w:p w14:paraId="142949AA">
    <w:pPr>
      <w:pStyle w:val="6"/>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4FB81A"/>
    <w:multiLevelType w:val="singleLevel"/>
    <w:tmpl w:val="FF4FB81A"/>
    <w:lvl w:ilvl="0" w:tentative="0">
      <w:start w:val="1"/>
      <w:numFmt w:val="chineseCounting"/>
      <w:suff w:val="space"/>
      <w:lvlText w:val="%1、"/>
      <w:lvlJc w:val="left"/>
      <w:rPr>
        <w:rFonts w:hint="eastAsia"/>
      </w:rPr>
    </w:lvl>
  </w:abstractNum>
  <w:abstractNum w:abstractNumId="1">
    <w:nsid w:val="FFCB808D"/>
    <w:multiLevelType w:val="singleLevel"/>
    <w:tmpl w:val="FFCB808D"/>
    <w:lvl w:ilvl="0" w:tentative="0">
      <w:start w:val="5"/>
      <w:numFmt w:val="upperLetter"/>
      <w:suff w:val="nothing"/>
      <w:lvlText w:val="%1-"/>
      <w:lvlJc w:val="left"/>
      <w:pPr>
        <w:ind w:left="2730" w:firstLine="0"/>
      </w:pPr>
      <w:rPr>
        <w:rFonts w:hint="default"/>
        <w:color w:val="auto"/>
      </w:rPr>
    </w:lvl>
  </w:abstractNum>
  <w:abstractNum w:abstractNumId="2">
    <w:nsid w:val="135019FA"/>
    <w:multiLevelType w:val="multilevel"/>
    <w:tmpl w:val="135019FA"/>
    <w:lvl w:ilvl="0" w:tentative="0">
      <w:start w:val="1"/>
      <w:numFmt w:val="decimal"/>
      <w:lvlText w:val="%1."/>
      <w:lvlJc w:val="left"/>
      <w:pPr>
        <w:ind w:left="780" w:hanging="360"/>
      </w:pPr>
    </w:lvl>
    <w:lvl w:ilvl="1" w:tentative="0">
      <w:start w:val="1"/>
      <w:numFmt w:val="lowerLetter"/>
      <w:lvlText w:val="%2."/>
      <w:lvlJc w:val="left"/>
      <w:pPr>
        <w:ind w:left="1500" w:hanging="360"/>
      </w:pPr>
    </w:lvl>
    <w:lvl w:ilvl="2" w:tentative="0">
      <w:start w:val="1"/>
      <w:numFmt w:val="lowerRoman"/>
      <w:lvlText w:val="%3."/>
      <w:lvlJc w:val="right"/>
      <w:pPr>
        <w:ind w:left="2220" w:hanging="180"/>
      </w:pPr>
    </w:lvl>
    <w:lvl w:ilvl="3" w:tentative="0">
      <w:start w:val="1"/>
      <w:numFmt w:val="decimal"/>
      <w:lvlText w:val="%4."/>
      <w:lvlJc w:val="left"/>
      <w:pPr>
        <w:ind w:left="2940" w:hanging="360"/>
      </w:pPr>
    </w:lvl>
    <w:lvl w:ilvl="4" w:tentative="0">
      <w:start w:val="1"/>
      <w:numFmt w:val="lowerLetter"/>
      <w:lvlText w:val="%5."/>
      <w:lvlJc w:val="left"/>
      <w:pPr>
        <w:ind w:left="3660" w:hanging="360"/>
      </w:pPr>
    </w:lvl>
    <w:lvl w:ilvl="5" w:tentative="0">
      <w:start w:val="1"/>
      <w:numFmt w:val="lowerRoman"/>
      <w:lvlText w:val="%6."/>
      <w:lvlJc w:val="right"/>
      <w:pPr>
        <w:ind w:left="4380" w:hanging="180"/>
      </w:pPr>
    </w:lvl>
    <w:lvl w:ilvl="6" w:tentative="0">
      <w:start w:val="1"/>
      <w:numFmt w:val="decimal"/>
      <w:lvlText w:val="%7."/>
      <w:lvlJc w:val="left"/>
      <w:pPr>
        <w:ind w:left="5100" w:hanging="360"/>
      </w:pPr>
    </w:lvl>
    <w:lvl w:ilvl="7" w:tentative="0">
      <w:start w:val="1"/>
      <w:numFmt w:val="lowerLetter"/>
      <w:lvlText w:val="%8."/>
      <w:lvlJc w:val="left"/>
      <w:pPr>
        <w:ind w:left="5820" w:hanging="360"/>
      </w:pPr>
    </w:lvl>
    <w:lvl w:ilvl="8" w:tentative="0">
      <w:start w:val="1"/>
      <w:numFmt w:val="lowerRoman"/>
      <w:lvlText w:val="%9."/>
      <w:lvlJc w:val="right"/>
      <w:pPr>
        <w:ind w:left="6540" w:hanging="180"/>
      </w:pPr>
    </w:lvl>
  </w:abstractNum>
  <w:abstractNum w:abstractNumId="3">
    <w:nsid w:val="1DE517F1"/>
    <w:multiLevelType w:val="multilevel"/>
    <w:tmpl w:val="1DE517F1"/>
    <w:lvl w:ilvl="0" w:tentative="0">
      <w:start w:val="1"/>
      <w:numFmt w:val="decimal"/>
      <w:lvlText w:val="%1."/>
      <w:lvlJc w:val="left"/>
      <w:pPr>
        <w:ind w:left="780" w:hanging="360"/>
      </w:pPr>
      <w:rPr>
        <w:rFonts w:hint="default"/>
        <w:lang w:val="en-US"/>
      </w:rPr>
    </w:lvl>
    <w:lvl w:ilvl="1" w:tentative="0">
      <w:start w:val="1"/>
      <w:numFmt w:val="lowerLetter"/>
      <w:lvlText w:val="%2)"/>
      <w:lvlJc w:val="left"/>
      <w:pPr>
        <w:tabs>
          <w:tab w:val="left" w:pos="900"/>
        </w:tabs>
        <w:ind w:left="900" w:hanging="420"/>
      </w:pPr>
    </w:lvl>
    <w:lvl w:ilvl="2" w:tentative="0">
      <w:start w:val="1"/>
      <w:numFmt w:val="lowerRoman"/>
      <w:lvlText w:val="%3."/>
      <w:lvlJc w:val="right"/>
      <w:pPr>
        <w:tabs>
          <w:tab w:val="left" w:pos="1320"/>
        </w:tabs>
        <w:ind w:left="1320" w:hanging="420"/>
      </w:pPr>
    </w:lvl>
    <w:lvl w:ilvl="3" w:tentative="0">
      <w:start w:val="1"/>
      <w:numFmt w:val="decimal"/>
      <w:lvlText w:val="%4."/>
      <w:lvlJc w:val="left"/>
      <w:pPr>
        <w:tabs>
          <w:tab w:val="left" w:pos="1740"/>
        </w:tabs>
        <w:ind w:left="1740" w:hanging="420"/>
      </w:pPr>
    </w:lvl>
    <w:lvl w:ilvl="4" w:tentative="0">
      <w:start w:val="1"/>
      <w:numFmt w:val="lowerLetter"/>
      <w:lvlText w:val="%5)"/>
      <w:lvlJc w:val="left"/>
      <w:pPr>
        <w:tabs>
          <w:tab w:val="left" w:pos="2160"/>
        </w:tabs>
        <w:ind w:left="2160" w:hanging="420"/>
      </w:pPr>
    </w:lvl>
    <w:lvl w:ilvl="5" w:tentative="0">
      <w:start w:val="1"/>
      <w:numFmt w:val="lowerRoman"/>
      <w:lvlText w:val="%6."/>
      <w:lvlJc w:val="right"/>
      <w:pPr>
        <w:tabs>
          <w:tab w:val="left" w:pos="2580"/>
        </w:tabs>
        <w:ind w:left="2580" w:hanging="420"/>
      </w:pPr>
    </w:lvl>
    <w:lvl w:ilvl="6" w:tentative="0">
      <w:start w:val="1"/>
      <w:numFmt w:val="decimal"/>
      <w:lvlText w:val="%7."/>
      <w:lvlJc w:val="left"/>
      <w:pPr>
        <w:tabs>
          <w:tab w:val="left" w:pos="3000"/>
        </w:tabs>
        <w:ind w:left="3000" w:hanging="420"/>
      </w:pPr>
    </w:lvl>
    <w:lvl w:ilvl="7" w:tentative="0">
      <w:start w:val="1"/>
      <w:numFmt w:val="lowerLetter"/>
      <w:lvlText w:val="%8)"/>
      <w:lvlJc w:val="left"/>
      <w:pPr>
        <w:tabs>
          <w:tab w:val="left" w:pos="3420"/>
        </w:tabs>
        <w:ind w:left="3420" w:hanging="420"/>
      </w:pPr>
    </w:lvl>
    <w:lvl w:ilvl="8" w:tentative="0">
      <w:start w:val="1"/>
      <w:numFmt w:val="lowerRoman"/>
      <w:lvlText w:val="%9."/>
      <w:lvlJc w:val="right"/>
      <w:pPr>
        <w:tabs>
          <w:tab w:val="left" w:pos="3840"/>
        </w:tabs>
        <w:ind w:left="3840" w:hanging="420"/>
      </w:pPr>
    </w:lvl>
  </w:abstractNum>
  <w:abstractNum w:abstractNumId="4">
    <w:nsid w:val="1E474EDD"/>
    <w:multiLevelType w:val="multilevel"/>
    <w:tmpl w:val="1E474EDD"/>
    <w:lvl w:ilvl="0" w:tentative="0">
      <w:start w:val="1"/>
      <w:numFmt w:val="decimal"/>
      <w:lvlText w:val="%1."/>
      <w:lvlJc w:val="left"/>
      <w:pPr>
        <w:ind w:left="1260" w:hanging="360"/>
      </w:pPr>
    </w:lvl>
    <w:lvl w:ilvl="1" w:tentative="0">
      <w:start w:val="1"/>
      <w:numFmt w:val="lowerLetter"/>
      <w:lvlText w:val="%2."/>
      <w:lvlJc w:val="left"/>
      <w:pPr>
        <w:ind w:left="1980" w:hanging="360"/>
      </w:pPr>
    </w:lvl>
    <w:lvl w:ilvl="2" w:tentative="0">
      <w:start w:val="1"/>
      <w:numFmt w:val="lowerRoman"/>
      <w:lvlText w:val="%3."/>
      <w:lvlJc w:val="right"/>
      <w:pPr>
        <w:ind w:left="2700" w:hanging="180"/>
      </w:pPr>
    </w:lvl>
    <w:lvl w:ilvl="3" w:tentative="0">
      <w:start w:val="1"/>
      <w:numFmt w:val="decimal"/>
      <w:lvlText w:val="%4."/>
      <w:lvlJc w:val="left"/>
      <w:pPr>
        <w:ind w:left="3420" w:hanging="360"/>
      </w:pPr>
    </w:lvl>
    <w:lvl w:ilvl="4" w:tentative="0">
      <w:start w:val="1"/>
      <w:numFmt w:val="lowerLetter"/>
      <w:lvlText w:val="%5."/>
      <w:lvlJc w:val="left"/>
      <w:pPr>
        <w:ind w:left="4140" w:hanging="360"/>
      </w:pPr>
    </w:lvl>
    <w:lvl w:ilvl="5" w:tentative="0">
      <w:start w:val="1"/>
      <w:numFmt w:val="lowerRoman"/>
      <w:lvlText w:val="%6."/>
      <w:lvlJc w:val="right"/>
      <w:pPr>
        <w:ind w:left="4860" w:hanging="180"/>
      </w:pPr>
    </w:lvl>
    <w:lvl w:ilvl="6" w:tentative="0">
      <w:start w:val="1"/>
      <w:numFmt w:val="decimal"/>
      <w:lvlText w:val="%7."/>
      <w:lvlJc w:val="left"/>
      <w:pPr>
        <w:ind w:left="5580" w:hanging="360"/>
      </w:pPr>
    </w:lvl>
    <w:lvl w:ilvl="7" w:tentative="0">
      <w:start w:val="1"/>
      <w:numFmt w:val="lowerLetter"/>
      <w:lvlText w:val="%8."/>
      <w:lvlJc w:val="left"/>
      <w:pPr>
        <w:ind w:left="6300" w:hanging="360"/>
      </w:pPr>
    </w:lvl>
    <w:lvl w:ilvl="8" w:tentative="0">
      <w:start w:val="1"/>
      <w:numFmt w:val="lowerRoman"/>
      <w:lvlText w:val="%9."/>
      <w:lvlJc w:val="right"/>
      <w:pPr>
        <w:ind w:left="7020" w:hanging="180"/>
      </w:pPr>
    </w:lvl>
  </w:abstractNum>
  <w:abstractNum w:abstractNumId="5">
    <w:nsid w:val="280D3918"/>
    <w:multiLevelType w:val="multilevel"/>
    <w:tmpl w:val="280D3918"/>
    <w:lvl w:ilvl="0" w:tentative="0">
      <w:start w:val="1"/>
      <w:numFmt w:val="decimal"/>
      <w:lvlText w:val="%1."/>
      <w:lvlJc w:val="left"/>
      <w:pPr>
        <w:ind w:left="780" w:hanging="360"/>
      </w:pPr>
    </w:lvl>
    <w:lvl w:ilvl="1" w:tentative="0">
      <w:start w:val="1"/>
      <w:numFmt w:val="lowerLetter"/>
      <w:lvlText w:val="%2."/>
      <w:lvlJc w:val="left"/>
      <w:pPr>
        <w:ind w:left="1500" w:hanging="360"/>
      </w:pPr>
    </w:lvl>
    <w:lvl w:ilvl="2" w:tentative="0">
      <w:start w:val="1"/>
      <w:numFmt w:val="lowerRoman"/>
      <w:lvlText w:val="%3."/>
      <w:lvlJc w:val="right"/>
      <w:pPr>
        <w:ind w:left="2220" w:hanging="180"/>
      </w:pPr>
    </w:lvl>
    <w:lvl w:ilvl="3" w:tentative="0">
      <w:start w:val="1"/>
      <w:numFmt w:val="decimal"/>
      <w:lvlText w:val="%4."/>
      <w:lvlJc w:val="left"/>
      <w:pPr>
        <w:ind w:left="2940" w:hanging="360"/>
      </w:pPr>
    </w:lvl>
    <w:lvl w:ilvl="4" w:tentative="0">
      <w:start w:val="1"/>
      <w:numFmt w:val="lowerLetter"/>
      <w:lvlText w:val="%5."/>
      <w:lvlJc w:val="left"/>
      <w:pPr>
        <w:ind w:left="3660" w:hanging="360"/>
      </w:pPr>
    </w:lvl>
    <w:lvl w:ilvl="5" w:tentative="0">
      <w:start w:val="1"/>
      <w:numFmt w:val="lowerRoman"/>
      <w:lvlText w:val="%6."/>
      <w:lvlJc w:val="right"/>
      <w:pPr>
        <w:ind w:left="4380" w:hanging="180"/>
      </w:pPr>
    </w:lvl>
    <w:lvl w:ilvl="6" w:tentative="0">
      <w:start w:val="1"/>
      <w:numFmt w:val="decimal"/>
      <w:lvlText w:val="%7."/>
      <w:lvlJc w:val="left"/>
      <w:pPr>
        <w:ind w:left="5100" w:hanging="360"/>
      </w:pPr>
    </w:lvl>
    <w:lvl w:ilvl="7" w:tentative="0">
      <w:start w:val="1"/>
      <w:numFmt w:val="lowerLetter"/>
      <w:lvlText w:val="%8."/>
      <w:lvlJc w:val="left"/>
      <w:pPr>
        <w:ind w:left="5820" w:hanging="360"/>
      </w:pPr>
    </w:lvl>
    <w:lvl w:ilvl="8" w:tentative="0">
      <w:start w:val="1"/>
      <w:numFmt w:val="lowerRoman"/>
      <w:lvlText w:val="%9."/>
      <w:lvlJc w:val="right"/>
      <w:pPr>
        <w:ind w:left="6540" w:hanging="180"/>
      </w:pPr>
    </w:lvl>
  </w:abstractNum>
  <w:abstractNum w:abstractNumId="6">
    <w:nsid w:val="2EB51E2B"/>
    <w:multiLevelType w:val="multilevel"/>
    <w:tmpl w:val="2EB51E2B"/>
    <w:lvl w:ilvl="0" w:tentative="0">
      <w:start w:val="1"/>
      <w:numFmt w:val="japaneseCounting"/>
      <w:lvlText w:val="第%1章"/>
      <w:lvlJc w:val="left"/>
      <w:pPr>
        <w:tabs>
          <w:tab w:val="left" w:pos="750"/>
        </w:tabs>
        <w:ind w:left="750" w:hanging="750"/>
      </w:pPr>
      <w:rPr>
        <w:rFonts w:hint="default"/>
      </w:rPr>
    </w:lvl>
    <w:lvl w:ilvl="1" w:tentative="0">
      <w:start w:val="1"/>
      <w:numFmt w:val="decimal"/>
      <w:lvlText w:val="%2."/>
      <w:lvlJc w:val="left"/>
      <w:pPr>
        <w:ind w:left="780" w:hanging="36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33935F00"/>
    <w:multiLevelType w:val="multilevel"/>
    <w:tmpl w:val="33935F00"/>
    <w:lvl w:ilvl="0" w:tentative="0">
      <w:start w:val="1"/>
      <w:numFmt w:val="decimal"/>
      <w:lvlText w:val="%1."/>
      <w:lvlJc w:val="left"/>
      <w:pPr>
        <w:ind w:left="780" w:hanging="360"/>
      </w:pPr>
    </w:lvl>
    <w:lvl w:ilvl="1" w:tentative="0">
      <w:start w:val="1"/>
      <w:numFmt w:val="lowerLetter"/>
      <w:lvlText w:val="%2."/>
      <w:lvlJc w:val="left"/>
      <w:pPr>
        <w:ind w:left="1500" w:hanging="360"/>
      </w:pPr>
    </w:lvl>
    <w:lvl w:ilvl="2" w:tentative="0">
      <w:start w:val="1"/>
      <w:numFmt w:val="lowerRoman"/>
      <w:lvlText w:val="%3."/>
      <w:lvlJc w:val="right"/>
      <w:pPr>
        <w:ind w:left="2220" w:hanging="180"/>
      </w:pPr>
    </w:lvl>
    <w:lvl w:ilvl="3" w:tentative="0">
      <w:start w:val="1"/>
      <w:numFmt w:val="decimal"/>
      <w:lvlText w:val="%4."/>
      <w:lvlJc w:val="left"/>
      <w:pPr>
        <w:ind w:left="2940" w:hanging="360"/>
      </w:pPr>
    </w:lvl>
    <w:lvl w:ilvl="4" w:tentative="0">
      <w:start w:val="1"/>
      <w:numFmt w:val="lowerLetter"/>
      <w:lvlText w:val="%5."/>
      <w:lvlJc w:val="left"/>
      <w:pPr>
        <w:ind w:left="3660" w:hanging="360"/>
      </w:pPr>
    </w:lvl>
    <w:lvl w:ilvl="5" w:tentative="0">
      <w:start w:val="1"/>
      <w:numFmt w:val="lowerRoman"/>
      <w:lvlText w:val="%6."/>
      <w:lvlJc w:val="right"/>
      <w:pPr>
        <w:ind w:left="4380" w:hanging="180"/>
      </w:pPr>
    </w:lvl>
    <w:lvl w:ilvl="6" w:tentative="0">
      <w:start w:val="1"/>
      <w:numFmt w:val="decimal"/>
      <w:lvlText w:val="%7."/>
      <w:lvlJc w:val="left"/>
      <w:pPr>
        <w:ind w:left="5100" w:hanging="360"/>
      </w:pPr>
    </w:lvl>
    <w:lvl w:ilvl="7" w:tentative="0">
      <w:start w:val="1"/>
      <w:numFmt w:val="lowerLetter"/>
      <w:lvlText w:val="%8."/>
      <w:lvlJc w:val="left"/>
      <w:pPr>
        <w:ind w:left="5820" w:hanging="360"/>
      </w:pPr>
    </w:lvl>
    <w:lvl w:ilvl="8" w:tentative="0">
      <w:start w:val="1"/>
      <w:numFmt w:val="lowerRoman"/>
      <w:lvlText w:val="%9."/>
      <w:lvlJc w:val="right"/>
      <w:pPr>
        <w:ind w:left="6540" w:hanging="180"/>
      </w:pPr>
    </w:lvl>
  </w:abstractNum>
  <w:abstractNum w:abstractNumId="8">
    <w:nsid w:val="37253737"/>
    <w:multiLevelType w:val="multilevel"/>
    <w:tmpl w:val="37253737"/>
    <w:lvl w:ilvl="0" w:tentative="0">
      <w:start w:val="1"/>
      <w:numFmt w:val="decimal"/>
      <w:lvlText w:val="%1."/>
      <w:lvlJc w:val="left"/>
      <w:pPr>
        <w:ind w:left="780" w:hanging="360"/>
      </w:pPr>
      <w:rPr>
        <w:rFonts w:hint="default"/>
        <w:lang w:val="en-US"/>
      </w:rPr>
    </w:lvl>
    <w:lvl w:ilvl="1" w:tentative="0">
      <w:start w:val="1"/>
      <w:numFmt w:val="lowerLetter"/>
      <w:lvlText w:val="%2)"/>
      <w:lvlJc w:val="left"/>
      <w:pPr>
        <w:tabs>
          <w:tab w:val="left" w:pos="900"/>
        </w:tabs>
        <w:ind w:left="900" w:hanging="420"/>
      </w:pPr>
    </w:lvl>
    <w:lvl w:ilvl="2" w:tentative="0">
      <w:start w:val="1"/>
      <w:numFmt w:val="lowerRoman"/>
      <w:lvlText w:val="%3."/>
      <w:lvlJc w:val="right"/>
      <w:pPr>
        <w:tabs>
          <w:tab w:val="left" w:pos="1320"/>
        </w:tabs>
        <w:ind w:left="1320" w:hanging="420"/>
      </w:pPr>
    </w:lvl>
    <w:lvl w:ilvl="3" w:tentative="0">
      <w:start w:val="1"/>
      <w:numFmt w:val="decimal"/>
      <w:lvlText w:val="%4."/>
      <w:lvlJc w:val="left"/>
      <w:pPr>
        <w:tabs>
          <w:tab w:val="left" w:pos="1740"/>
        </w:tabs>
        <w:ind w:left="1740" w:hanging="420"/>
      </w:pPr>
    </w:lvl>
    <w:lvl w:ilvl="4" w:tentative="0">
      <w:start w:val="1"/>
      <w:numFmt w:val="lowerLetter"/>
      <w:lvlText w:val="%5)"/>
      <w:lvlJc w:val="left"/>
      <w:pPr>
        <w:tabs>
          <w:tab w:val="left" w:pos="2160"/>
        </w:tabs>
        <w:ind w:left="2160" w:hanging="420"/>
      </w:pPr>
    </w:lvl>
    <w:lvl w:ilvl="5" w:tentative="0">
      <w:start w:val="1"/>
      <w:numFmt w:val="lowerRoman"/>
      <w:lvlText w:val="%6."/>
      <w:lvlJc w:val="right"/>
      <w:pPr>
        <w:tabs>
          <w:tab w:val="left" w:pos="2580"/>
        </w:tabs>
        <w:ind w:left="2580" w:hanging="420"/>
      </w:pPr>
    </w:lvl>
    <w:lvl w:ilvl="6" w:tentative="0">
      <w:start w:val="1"/>
      <w:numFmt w:val="decimal"/>
      <w:lvlText w:val="%7."/>
      <w:lvlJc w:val="left"/>
      <w:pPr>
        <w:tabs>
          <w:tab w:val="left" w:pos="3000"/>
        </w:tabs>
        <w:ind w:left="3000" w:hanging="420"/>
      </w:pPr>
    </w:lvl>
    <w:lvl w:ilvl="7" w:tentative="0">
      <w:start w:val="1"/>
      <w:numFmt w:val="lowerLetter"/>
      <w:lvlText w:val="%8)"/>
      <w:lvlJc w:val="left"/>
      <w:pPr>
        <w:tabs>
          <w:tab w:val="left" w:pos="3420"/>
        </w:tabs>
        <w:ind w:left="3420" w:hanging="420"/>
      </w:pPr>
    </w:lvl>
    <w:lvl w:ilvl="8" w:tentative="0">
      <w:start w:val="1"/>
      <w:numFmt w:val="lowerRoman"/>
      <w:lvlText w:val="%9."/>
      <w:lvlJc w:val="right"/>
      <w:pPr>
        <w:tabs>
          <w:tab w:val="left" w:pos="3840"/>
        </w:tabs>
        <w:ind w:left="3840" w:hanging="420"/>
      </w:pPr>
    </w:lvl>
  </w:abstractNum>
  <w:abstractNum w:abstractNumId="9">
    <w:nsid w:val="41E1069F"/>
    <w:multiLevelType w:val="multilevel"/>
    <w:tmpl w:val="41E1069F"/>
    <w:lvl w:ilvl="0" w:tentative="0">
      <w:start w:val="1"/>
      <w:numFmt w:val="decimal"/>
      <w:lvlText w:val="%1."/>
      <w:lvlJc w:val="left"/>
      <w:pPr>
        <w:ind w:left="780" w:hanging="360"/>
      </w:pPr>
    </w:lvl>
    <w:lvl w:ilvl="1" w:tentative="0">
      <w:start w:val="1"/>
      <w:numFmt w:val="lowerLetter"/>
      <w:lvlText w:val="%2."/>
      <w:lvlJc w:val="left"/>
      <w:pPr>
        <w:ind w:left="1500" w:hanging="360"/>
      </w:pPr>
    </w:lvl>
    <w:lvl w:ilvl="2" w:tentative="0">
      <w:start w:val="1"/>
      <w:numFmt w:val="lowerRoman"/>
      <w:lvlText w:val="%3."/>
      <w:lvlJc w:val="right"/>
      <w:pPr>
        <w:ind w:left="2220" w:hanging="180"/>
      </w:pPr>
    </w:lvl>
    <w:lvl w:ilvl="3" w:tentative="0">
      <w:start w:val="1"/>
      <w:numFmt w:val="decimal"/>
      <w:lvlText w:val="%4."/>
      <w:lvlJc w:val="left"/>
      <w:pPr>
        <w:ind w:left="2940" w:hanging="360"/>
      </w:pPr>
    </w:lvl>
    <w:lvl w:ilvl="4" w:tentative="0">
      <w:start w:val="1"/>
      <w:numFmt w:val="lowerLetter"/>
      <w:lvlText w:val="%5."/>
      <w:lvlJc w:val="left"/>
      <w:pPr>
        <w:ind w:left="3660" w:hanging="360"/>
      </w:pPr>
    </w:lvl>
    <w:lvl w:ilvl="5" w:tentative="0">
      <w:start w:val="1"/>
      <w:numFmt w:val="lowerRoman"/>
      <w:lvlText w:val="%6."/>
      <w:lvlJc w:val="right"/>
      <w:pPr>
        <w:ind w:left="4380" w:hanging="180"/>
      </w:pPr>
    </w:lvl>
    <w:lvl w:ilvl="6" w:tentative="0">
      <w:start w:val="1"/>
      <w:numFmt w:val="decimal"/>
      <w:lvlText w:val="%7."/>
      <w:lvlJc w:val="left"/>
      <w:pPr>
        <w:ind w:left="5100" w:hanging="360"/>
      </w:pPr>
    </w:lvl>
    <w:lvl w:ilvl="7" w:tentative="0">
      <w:start w:val="1"/>
      <w:numFmt w:val="lowerLetter"/>
      <w:lvlText w:val="%8."/>
      <w:lvlJc w:val="left"/>
      <w:pPr>
        <w:ind w:left="5820" w:hanging="360"/>
      </w:pPr>
    </w:lvl>
    <w:lvl w:ilvl="8" w:tentative="0">
      <w:start w:val="1"/>
      <w:numFmt w:val="lowerRoman"/>
      <w:lvlText w:val="%9."/>
      <w:lvlJc w:val="right"/>
      <w:pPr>
        <w:ind w:left="6540" w:hanging="180"/>
      </w:pPr>
    </w:lvl>
  </w:abstractNum>
  <w:abstractNum w:abstractNumId="10">
    <w:nsid w:val="7694615B"/>
    <w:multiLevelType w:val="multilevel"/>
    <w:tmpl w:val="7694615B"/>
    <w:lvl w:ilvl="0" w:tentative="0">
      <w:start w:val="1"/>
      <w:numFmt w:val="decimal"/>
      <w:lvlText w:val="%1."/>
      <w:lvlJc w:val="left"/>
      <w:pPr>
        <w:ind w:left="780" w:hanging="360"/>
      </w:pPr>
    </w:lvl>
    <w:lvl w:ilvl="1" w:tentative="0">
      <w:start w:val="1"/>
      <w:numFmt w:val="lowerLetter"/>
      <w:lvlText w:val="%2)"/>
      <w:lvlJc w:val="left"/>
      <w:pPr>
        <w:tabs>
          <w:tab w:val="left" w:pos="900"/>
        </w:tabs>
        <w:ind w:left="900" w:hanging="420"/>
      </w:pPr>
    </w:lvl>
    <w:lvl w:ilvl="2" w:tentative="0">
      <w:start w:val="1"/>
      <w:numFmt w:val="lowerRoman"/>
      <w:lvlText w:val="%3."/>
      <w:lvlJc w:val="right"/>
      <w:pPr>
        <w:tabs>
          <w:tab w:val="left" w:pos="1320"/>
        </w:tabs>
        <w:ind w:left="1320" w:hanging="420"/>
      </w:pPr>
    </w:lvl>
    <w:lvl w:ilvl="3" w:tentative="0">
      <w:start w:val="1"/>
      <w:numFmt w:val="decimal"/>
      <w:lvlText w:val="%4."/>
      <w:lvlJc w:val="left"/>
      <w:pPr>
        <w:tabs>
          <w:tab w:val="left" w:pos="1740"/>
        </w:tabs>
        <w:ind w:left="1740" w:hanging="420"/>
      </w:pPr>
    </w:lvl>
    <w:lvl w:ilvl="4" w:tentative="0">
      <w:start w:val="1"/>
      <w:numFmt w:val="lowerLetter"/>
      <w:lvlText w:val="%5)"/>
      <w:lvlJc w:val="left"/>
      <w:pPr>
        <w:tabs>
          <w:tab w:val="left" w:pos="2160"/>
        </w:tabs>
        <w:ind w:left="2160" w:hanging="420"/>
      </w:pPr>
    </w:lvl>
    <w:lvl w:ilvl="5" w:tentative="0">
      <w:start w:val="1"/>
      <w:numFmt w:val="lowerRoman"/>
      <w:lvlText w:val="%6."/>
      <w:lvlJc w:val="right"/>
      <w:pPr>
        <w:tabs>
          <w:tab w:val="left" w:pos="2580"/>
        </w:tabs>
        <w:ind w:left="2580" w:hanging="420"/>
      </w:pPr>
    </w:lvl>
    <w:lvl w:ilvl="6" w:tentative="0">
      <w:start w:val="1"/>
      <w:numFmt w:val="decimal"/>
      <w:lvlText w:val="%7."/>
      <w:lvlJc w:val="left"/>
      <w:pPr>
        <w:tabs>
          <w:tab w:val="left" w:pos="3000"/>
        </w:tabs>
        <w:ind w:left="3000" w:hanging="420"/>
      </w:pPr>
    </w:lvl>
    <w:lvl w:ilvl="7" w:tentative="0">
      <w:start w:val="1"/>
      <w:numFmt w:val="lowerLetter"/>
      <w:lvlText w:val="%8)"/>
      <w:lvlJc w:val="left"/>
      <w:pPr>
        <w:tabs>
          <w:tab w:val="left" w:pos="3420"/>
        </w:tabs>
        <w:ind w:left="3420" w:hanging="420"/>
      </w:pPr>
    </w:lvl>
    <w:lvl w:ilvl="8" w:tentative="0">
      <w:start w:val="1"/>
      <w:numFmt w:val="lowerRoman"/>
      <w:lvlText w:val="%9."/>
      <w:lvlJc w:val="right"/>
      <w:pPr>
        <w:tabs>
          <w:tab w:val="left" w:pos="3840"/>
        </w:tabs>
        <w:ind w:left="3840" w:hanging="420"/>
      </w:pPr>
    </w:lvl>
  </w:abstractNum>
  <w:num w:numId="1">
    <w:abstractNumId w:val="1"/>
  </w:num>
  <w:num w:numId="2">
    <w:abstractNumId w:val="0"/>
  </w:num>
  <w:num w:numId="3">
    <w:abstractNumId w:val="4"/>
  </w:num>
  <w:num w:numId="4">
    <w:abstractNumId w:val="8"/>
  </w:num>
  <w:num w:numId="5">
    <w:abstractNumId w:val="3"/>
  </w:num>
  <w:num w:numId="6">
    <w:abstractNumId w:val="10"/>
  </w:num>
  <w:num w:numId="7">
    <w:abstractNumId w:val="5"/>
  </w:num>
  <w:num w:numId="8">
    <w:abstractNumId w:val="6"/>
  </w:num>
  <w:num w:numId="9">
    <w:abstractNumId w:val="9"/>
  </w:num>
  <w:num w:numId="10">
    <w:abstractNumId w:val="2"/>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TYwNTI3M7I0MDY3NDZV0lEKTi0uzszPAykwrAUACYpDMywAAAA="/>
    <w:docVar w:name="commondata" w:val="eyJoZGlkIjoiOWIxMWRkNTI0MjE1NzkyN2M2NGFhNjQxOGE1MDVkYWMifQ=="/>
  </w:docVars>
  <w:rsids>
    <w:rsidRoot w:val="000C329D"/>
    <w:rsid w:val="00002B5F"/>
    <w:rsid w:val="00010917"/>
    <w:rsid w:val="000275E5"/>
    <w:rsid w:val="00030110"/>
    <w:rsid w:val="00055650"/>
    <w:rsid w:val="00056825"/>
    <w:rsid w:val="00085CC2"/>
    <w:rsid w:val="000A1C74"/>
    <w:rsid w:val="000B6F71"/>
    <w:rsid w:val="000C329D"/>
    <w:rsid w:val="000F597C"/>
    <w:rsid w:val="00102870"/>
    <w:rsid w:val="00105DD3"/>
    <w:rsid w:val="001273AA"/>
    <w:rsid w:val="00150FE9"/>
    <w:rsid w:val="00161040"/>
    <w:rsid w:val="0016580A"/>
    <w:rsid w:val="00180B3B"/>
    <w:rsid w:val="00181774"/>
    <w:rsid w:val="00193B03"/>
    <w:rsid w:val="001A6233"/>
    <w:rsid w:val="001A6BCD"/>
    <w:rsid w:val="001B116E"/>
    <w:rsid w:val="001C4B42"/>
    <w:rsid w:val="001D3ACA"/>
    <w:rsid w:val="001E66CC"/>
    <w:rsid w:val="001F5E1E"/>
    <w:rsid w:val="00235E7C"/>
    <w:rsid w:val="00246AD8"/>
    <w:rsid w:val="002472C5"/>
    <w:rsid w:val="00286098"/>
    <w:rsid w:val="002A125A"/>
    <w:rsid w:val="002A36F8"/>
    <w:rsid w:val="002A4A15"/>
    <w:rsid w:val="002C1EDB"/>
    <w:rsid w:val="002C3603"/>
    <w:rsid w:val="002C7D1B"/>
    <w:rsid w:val="002E1FE7"/>
    <w:rsid w:val="002F4283"/>
    <w:rsid w:val="00311521"/>
    <w:rsid w:val="00321178"/>
    <w:rsid w:val="003347B9"/>
    <w:rsid w:val="003435C8"/>
    <w:rsid w:val="00343CAD"/>
    <w:rsid w:val="00377859"/>
    <w:rsid w:val="003901DE"/>
    <w:rsid w:val="003E20A7"/>
    <w:rsid w:val="003F0A0E"/>
    <w:rsid w:val="003F4D89"/>
    <w:rsid w:val="004125FE"/>
    <w:rsid w:val="004200F5"/>
    <w:rsid w:val="00431850"/>
    <w:rsid w:val="00435F04"/>
    <w:rsid w:val="00453388"/>
    <w:rsid w:val="00473148"/>
    <w:rsid w:val="004A131C"/>
    <w:rsid w:val="004D2517"/>
    <w:rsid w:val="004F4290"/>
    <w:rsid w:val="004F7CF3"/>
    <w:rsid w:val="00504A84"/>
    <w:rsid w:val="00517DB4"/>
    <w:rsid w:val="0052764B"/>
    <w:rsid w:val="005545FA"/>
    <w:rsid w:val="00560EA3"/>
    <w:rsid w:val="00580FA3"/>
    <w:rsid w:val="005B691D"/>
    <w:rsid w:val="005D0D0E"/>
    <w:rsid w:val="005E4F07"/>
    <w:rsid w:val="00600422"/>
    <w:rsid w:val="0060778E"/>
    <w:rsid w:val="00613340"/>
    <w:rsid w:val="0064161E"/>
    <w:rsid w:val="00662177"/>
    <w:rsid w:val="00691A33"/>
    <w:rsid w:val="00693FAB"/>
    <w:rsid w:val="006A5B21"/>
    <w:rsid w:val="006B3CA9"/>
    <w:rsid w:val="006B46FB"/>
    <w:rsid w:val="006B5B50"/>
    <w:rsid w:val="007044B0"/>
    <w:rsid w:val="007275D6"/>
    <w:rsid w:val="0073727C"/>
    <w:rsid w:val="00746D81"/>
    <w:rsid w:val="00746E38"/>
    <w:rsid w:val="00770B95"/>
    <w:rsid w:val="00774200"/>
    <w:rsid w:val="00793D9A"/>
    <w:rsid w:val="007A6B98"/>
    <w:rsid w:val="007B4681"/>
    <w:rsid w:val="007C293B"/>
    <w:rsid w:val="007D4A0D"/>
    <w:rsid w:val="007E6FA7"/>
    <w:rsid w:val="00817F80"/>
    <w:rsid w:val="00830D06"/>
    <w:rsid w:val="00836C86"/>
    <w:rsid w:val="00855619"/>
    <w:rsid w:val="008B316B"/>
    <w:rsid w:val="008D31BE"/>
    <w:rsid w:val="008E3C3A"/>
    <w:rsid w:val="008F027C"/>
    <w:rsid w:val="008F3384"/>
    <w:rsid w:val="009035E7"/>
    <w:rsid w:val="009163DB"/>
    <w:rsid w:val="00925BCD"/>
    <w:rsid w:val="0092675D"/>
    <w:rsid w:val="00933957"/>
    <w:rsid w:val="00934E46"/>
    <w:rsid w:val="009558E3"/>
    <w:rsid w:val="00957EC2"/>
    <w:rsid w:val="00971901"/>
    <w:rsid w:val="009A0B1A"/>
    <w:rsid w:val="009B63E9"/>
    <w:rsid w:val="009C4F2E"/>
    <w:rsid w:val="009D3810"/>
    <w:rsid w:val="009E7139"/>
    <w:rsid w:val="009F49C5"/>
    <w:rsid w:val="009F7252"/>
    <w:rsid w:val="00A06502"/>
    <w:rsid w:val="00A22677"/>
    <w:rsid w:val="00A22C20"/>
    <w:rsid w:val="00A2512F"/>
    <w:rsid w:val="00A2657E"/>
    <w:rsid w:val="00A43AEF"/>
    <w:rsid w:val="00A455C2"/>
    <w:rsid w:val="00A621E7"/>
    <w:rsid w:val="00A9565E"/>
    <w:rsid w:val="00AE2F2E"/>
    <w:rsid w:val="00B10A4C"/>
    <w:rsid w:val="00B36998"/>
    <w:rsid w:val="00B73D05"/>
    <w:rsid w:val="00BA1F75"/>
    <w:rsid w:val="00BD3287"/>
    <w:rsid w:val="00C002DF"/>
    <w:rsid w:val="00C268EC"/>
    <w:rsid w:val="00C716F9"/>
    <w:rsid w:val="00C778F5"/>
    <w:rsid w:val="00CA09BF"/>
    <w:rsid w:val="00CA0D91"/>
    <w:rsid w:val="00CB25C0"/>
    <w:rsid w:val="00D01D59"/>
    <w:rsid w:val="00D13062"/>
    <w:rsid w:val="00D5482C"/>
    <w:rsid w:val="00D64AB1"/>
    <w:rsid w:val="00D80FB2"/>
    <w:rsid w:val="00DA0EB8"/>
    <w:rsid w:val="00DF1E8C"/>
    <w:rsid w:val="00DF4229"/>
    <w:rsid w:val="00E06703"/>
    <w:rsid w:val="00E9780C"/>
    <w:rsid w:val="00EB4333"/>
    <w:rsid w:val="00EF5066"/>
    <w:rsid w:val="00F10ABD"/>
    <w:rsid w:val="00F25142"/>
    <w:rsid w:val="00F72123"/>
    <w:rsid w:val="00F90A86"/>
    <w:rsid w:val="00FA4103"/>
    <w:rsid w:val="00FC5C6B"/>
    <w:rsid w:val="29677E1E"/>
    <w:rsid w:val="3EA74F40"/>
    <w:rsid w:val="565F0CD4"/>
    <w:rsid w:val="5DFD93CF"/>
    <w:rsid w:val="686C1C38"/>
    <w:rsid w:val="6CFF0193"/>
    <w:rsid w:val="6F2B7E55"/>
    <w:rsid w:val="747F410B"/>
    <w:rsid w:val="75F7F7A7"/>
    <w:rsid w:val="7BCD87C2"/>
    <w:rsid w:val="7C9FAA84"/>
    <w:rsid w:val="7EB759DE"/>
    <w:rsid w:val="B8DB440C"/>
    <w:rsid w:val="BAF7FE07"/>
    <w:rsid w:val="BB532D1C"/>
    <w:rsid w:val="BFFB88CE"/>
    <w:rsid w:val="CE3DB205"/>
    <w:rsid w:val="D7FF65B3"/>
    <w:rsid w:val="DE3D59E1"/>
    <w:rsid w:val="DFF9B5ED"/>
    <w:rsid w:val="E9F63BA1"/>
    <w:rsid w:val="FABDFFDC"/>
    <w:rsid w:val="FF9544FA"/>
    <w:rsid w:val="FFE562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autoSpaceDE w:val="0"/>
      <w:autoSpaceDN w:val="0"/>
      <w:adjustRightInd w:val="0"/>
      <w:ind w:left="270" w:hanging="270"/>
      <w:jc w:val="left"/>
      <w:outlineLvl w:val="1"/>
    </w:pPr>
    <w:rPr>
      <w:rFonts w:eastAsia="隶书"/>
      <w:color w:val="FFFFFF"/>
      <w:kern w:val="0"/>
      <w:sz w:val="32"/>
      <w:szCs w:val="32"/>
      <w:lang w:val="zh-CN"/>
    </w:rPr>
  </w:style>
  <w:style w:type="paragraph" w:styleId="3">
    <w:name w:val="heading 4"/>
    <w:basedOn w:val="1"/>
    <w:next w:val="1"/>
    <w:qFormat/>
    <w:uiPriority w:val="0"/>
    <w:pPr>
      <w:autoSpaceDE w:val="0"/>
      <w:autoSpaceDN w:val="0"/>
      <w:adjustRightInd w:val="0"/>
      <w:ind w:left="901" w:hanging="181"/>
      <w:jc w:val="left"/>
      <w:outlineLvl w:val="3"/>
    </w:pPr>
    <w:rPr>
      <w:b/>
      <w:bCs/>
      <w:color w:val="000000"/>
      <w:kern w:val="0"/>
      <w:sz w:val="28"/>
      <w:lang w:val="zh-CN"/>
    </w:rPr>
  </w:style>
  <w:style w:type="character" w:default="1" w:styleId="10">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4">
    <w:name w:val="Normal Indent"/>
    <w:basedOn w:val="1"/>
    <w:uiPriority w:val="0"/>
    <w:pPr>
      <w:ind w:firstLine="420" w:firstLineChars="200"/>
    </w:pPr>
  </w:style>
  <w:style w:type="paragraph" w:styleId="5">
    <w:name w:val="Plain Text"/>
    <w:basedOn w:val="1"/>
    <w:qFormat/>
    <w:uiPriority w:val="0"/>
    <w:rPr>
      <w:rFonts w:ascii="宋体" w:hAnsi="Courier New"/>
      <w:szCs w:val="20"/>
    </w:rPr>
  </w:style>
  <w:style w:type="paragraph" w:styleId="6">
    <w:name w:val="footer"/>
    <w:basedOn w:val="1"/>
    <w:uiPriority w:val="0"/>
    <w:pPr>
      <w:tabs>
        <w:tab w:val="center" w:pos="4153"/>
        <w:tab w:val="right" w:pos="8306"/>
      </w:tabs>
      <w:snapToGrid w:val="0"/>
      <w:jc w:val="left"/>
    </w:pPr>
    <w:rPr>
      <w:sz w:val="18"/>
      <w:szCs w:val="18"/>
    </w:rPr>
  </w:style>
  <w:style w:type="paragraph" w:styleId="7">
    <w:name w:val="header"/>
    <w:basedOn w:val="1"/>
    <w:link w:val="13"/>
    <w:uiPriority w:val="0"/>
    <w:pPr>
      <w:pBdr>
        <w:bottom w:val="single" w:color="auto" w:sz="6" w:space="1"/>
      </w:pBdr>
      <w:tabs>
        <w:tab w:val="center" w:pos="4153"/>
        <w:tab w:val="right" w:pos="8306"/>
      </w:tabs>
      <w:snapToGrid w:val="0"/>
      <w:jc w:val="center"/>
    </w:pPr>
    <w:rPr>
      <w:sz w:val="18"/>
      <w:szCs w:val="18"/>
    </w:rPr>
  </w:style>
  <w:style w:type="table" w:styleId="9">
    <w:name w:val="Table Grid"/>
    <w:basedOn w:val="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page number"/>
    <w:basedOn w:val="10"/>
    <w:qFormat/>
    <w:uiPriority w:val="0"/>
  </w:style>
  <w:style w:type="character" w:styleId="12">
    <w:name w:val="Hyperlink"/>
    <w:uiPriority w:val="0"/>
    <w:rPr>
      <w:color w:val="0000FF"/>
      <w:u w:val="single"/>
    </w:rPr>
  </w:style>
  <w:style w:type="character" w:customStyle="1" w:styleId="13">
    <w:name w:val="页眉 字符"/>
    <w:link w:val="7"/>
    <w:uiPriority w:val="0"/>
    <w:rPr>
      <w:kern w:val="2"/>
      <w:sz w:val="18"/>
      <w:szCs w:val="18"/>
    </w:rPr>
  </w:style>
  <w:style w:type="paragraph" w:customStyle="1" w:styleId="14">
    <w:name w:val="_Style 18"/>
    <w:basedOn w:val="1"/>
    <w:next w:val="4"/>
    <w:uiPriority w:val="0"/>
    <w:pPr>
      <w:ind w:firstLine="420"/>
    </w:pPr>
    <w:rPr>
      <w:szCs w:val="20"/>
    </w:rPr>
  </w:style>
  <w:style w:type="paragraph" w:customStyle="1" w:styleId="15">
    <w:name w:val="_Style 24"/>
    <w:basedOn w:val="1"/>
    <w:next w:val="16"/>
    <w:qFormat/>
    <w:uiPriority w:val="34"/>
    <w:pPr>
      <w:ind w:firstLine="420" w:firstLineChars="200"/>
    </w:pPr>
    <w:rPr>
      <w:rFonts w:ascii="Calibri" w:hAnsi="Calibri"/>
      <w:szCs w:val="22"/>
    </w:rPr>
  </w:style>
  <w:style w:type="paragraph" w:styleId="16">
    <w:name w:val="List Paragraph"/>
    <w:basedOn w:val="1"/>
    <w:qFormat/>
    <w:uiPriority w:val="34"/>
    <w:pPr>
      <w:ind w:firstLine="420" w:firstLineChars="200"/>
    </w:pPr>
  </w:style>
  <w:style w:type="character" w:styleId="17">
    <w:name w:val="Placeholder Text"/>
    <w:basedOn w:val="10"/>
    <w:unhideWhenUsed/>
    <w:qFormat/>
    <w:uiPriority w:val="99"/>
    <w:rPr>
      <w:color w:val="80808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小熔工作室</Company>
  <Pages>8</Pages>
  <Words>890</Words>
  <Characters>5073</Characters>
  <Lines>42</Lines>
  <Paragraphs>11</Paragraphs>
  <TotalTime>18</TotalTime>
  <ScaleCrop>false</ScaleCrop>
  <LinksUpToDate>false</LinksUpToDate>
  <CharactersWithSpaces>5952</CharactersWithSpaces>
  <Application>WPS Office_12.1.24031.24031_F1E327BC-269C-435d-A152-05C5408002CA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2024-03-08T17:38:00Z</dcterms:created>
  <dc:creator>ssp</dc:creator>
  <cp:lastModifiedBy>肖升生</cp:lastModifiedBy>
  <cp:lastPrinted>2007-03-09T21:03:00Z</cp:lastPrinted>
  <dcterms:modified xsi:type="dcterms:W3CDTF">2026-02-26T09:46:17Z</dcterms:modified>
  <dc:title>HuoBi  YinHangXue</dc:title>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2052-12.1.24031.24031</vt:lpwstr>
  </property>
  <property fmtid="{D5CDD505-2E9C-101B-9397-08002B2CF9AE}" pid="3" name="ICV">
    <vt:lpwstr>7F814BCBC7DD43DBBB26662B84EA1CAB_12</vt:lpwstr>
  </property>
  <property fmtid="{D5CDD505-2E9C-101B-9397-08002B2CF9AE}" pid="4" name="GrammarlyDocumentId">
    <vt:lpwstr>7fcad1efbc1686301f09a28ed706cd5e5080c0b020c148c1366086fccafca54a</vt:lpwstr>
  </property>
</Properties>
</file>