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8A4" w:rsidRDefault="00A618A4" w:rsidP="00A618A4">
      <w:pPr>
        <w:tabs>
          <w:tab w:val="left" w:pos="3610"/>
        </w:tabs>
        <w:rPr>
          <w:rFonts w:ascii="宋体" w:hAnsi="宋体"/>
          <w:b/>
        </w:rPr>
      </w:pPr>
      <w:r>
        <w:rPr>
          <w:rFonts w:ascii="宋体" w:hAnsi="宋体" w:hint="eastAsia"/>
          <w:b/>
        </w:rPr>
        <w:t>教学</w:t>
      </w:r>
      <w:r>
        <w:rPr>
          <w:rFonts w:ascii="宋体" w:hAnsi="宋体" w:hint="eastAsia"/>
          <w:b/>
        </w:rPr>
        <w:t>安排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3140"/>
        <w:gridCol w:w="2408"/>
      </w:tblGrid>
      <w:tr w:rsidR="00A618A4" w:rsidTr="002D438D">
        <w:tc>
          <w:tcPr>
            <w:tcW w:w="2840" w:type="dxa"/>
          </w:tcPr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讲次</w:t>
            </w:r>
            <w:proofErr w:type="gramEnd"/>
          </w:p>
        </w:tc>
        <w:tc>
          <w:tcPr>
            <w:tcW w:w="3208" w:type="dxa"/>
          </w:tcPr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教学内容</w:t>
            </w:r>
          </w:p>
        </w:tc>
        <w:tc>
          <w:tcPr>
            <w:tcW w:w="2474" w:type="dxa"/>
          </w:tcPr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教学方法</w:t>
            </w:r>
          </w:p>
        </w:tc>
      </w:tr>
      <w:tr w:rsidR="00A618A4" w:rsidTr="002D438D">
        <w:tc>
          <w:tcPr>
            <w:tcW w:w="2840" w:type="dxa"/>
          </w:tcPr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Cs/>
              </w:rPr>
              <w:t>第一讲</w:t>
            </w:r>
          </w:p>
        </w:tc>
        <w:tc>
          <w:tcPr>
            <w:tcW w:w="3208" w:type="dxa"/>
          </w:tcPr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经济伦理学概述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·经济学与伦理学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·道德与利益的关系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·经济理性与道德理性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·经济伦理学研究的内容</w:t>
            </w:r>
          </w:p>
        </w:tc>
        <w:tc>
          <w:tcPr>
            <w:tcW w:w="2474" w:type="dxa"/>
          </w:tcPr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/>
              </w:rPr>
            </w:pPr>
          </w:p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Cs/>
              </w:rPr>
              <w:t>讲授，研讨</w:t>
            </w:r>
          </w:p>
        </w:tc>
      </w:tr>
      <w:tr w:rsidR="00A618A4" w:rsidTr="002D438D">
        <w:trPr>
          <w:trHeight w:val="1911"/>
        </w:trPr>
        <w:tc>
          <w:tcPr>
            <w:tcW w:w="2840" w:type="dxa"/>
          </w:tcPr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第二讲</w:t>
            </w:r>
          </w:p>
        </w:tc>
        <w:tc>
          <w:tcPr>
            <w:tcW w:w="3208" w:type="dxa"/>
          </w:tcPr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经济伦理学道德原则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hint="eastAsia"/>
              </w:rPr>
              <w:t>·</w:t>
            </w:r>
            <w:r>
              <w:rPr>
                <w:rFonts w:ascii="宋体" w:hAnsi="宋体" w:hint="eastAsia"/>
              </w:rPr>
              <w:t>集体主义原则</w:t>
            </w:r>
          </w:p>
          <w:p w:rsidR="00A618A4" w:rsidRDefault="00A618A4" w:rsidP="002D438D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hint="eastAsia"/>
              </w:rPr>
              <w:t>·</w:t>
            </w:r>
            <w:r>
              <w:rPr>
                <w:rFonts w:ascii="宋体" w:hAnsi="宋体" w:hint="eastAsia"/>
              </w:rPr>
              <w:t>功利主义原则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hint="eastAsia"/>
              </w:rPr>
              <w:t>·</w:t>
            </w:r>
            <w:r>
              <w:rPr>
                <w:rFonts w:ascii="宋体" w:hAnsi="宋体" w:hint="eastAsia"/>
              </w:rPr>
              <w:t>道德权利原则（道义论）（moral rights）</w:t>
            </w:r>
          </w:p>
          <w:p w:rsidR="00A618A4" w:rsidRDefault="00A618A4" w:rsidP="002D438D">
            <w:pPr>
              <w:spacing w:line="340" w:lineRule="exact"/>
              <w:ind w:firstLineChars="100" w:firstLine="280"/>
            </w:pPr>
            <w:r>
              <w:rPr>
                <w:rFonts w:hint="eastAsia"/>
              </w:rPr>
              <w:t>·</w:t>
            </w:r>
            <w:r>
              <w:rPr>
                <w:rFonts w:ascii="宋体" w:hAnsi="宋体" w:hint="eastAsia"/>
              </w:rPr>
              <w:t>公正原则</w:t>
            </w:r>
          </w:p>
        </w:tc>
        <w:tc>
          <w:tcPr>
            <w:tcW w:w="2474" w:type="dxa"/>
          </w:tcPr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Cs/>
              </w:rPr>
              <w:t>讲授</w:t>
            </w:r>
          </w:p>
        </w:tc>
      </w:tr>
      <w:tr w:rsidR="00A618A4" w:rsidTr="002D438D">
        <w:tc>
          <w:tcPr>
            <w:tcW w:w="2840" w:type="dxa"/>
          </w:tcPr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Cs/>
              </w:rPr>
              <w:t>第三讲</w:t>
            </w:r>
          </w:p>
        </w:tc>
        <w:tc>
          <w:tcPr>
            <w:tcW w:w="3208" w:type="dxa"/>
          </w:tcPr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中国传统经济伦理思想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·先秦时期的经济伦理思想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·汉唐时期的经济伦理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思想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·宋明清时期的经济伦理思想</w:t>
            </w:r>
          </w:p>
        </w:tc>
        <w:tc>
          <w:tcPr>
            <w:tcW w:w="2474" w:type="dxa"/>
          </w:tcPr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Cs/>
              </w:rPr>
              <w:t>讲授</w:t>
            </w:r>
          </w:p>
        </w:tc>
      </w:tr>
      <w:tr w:rsidR="00A618A4" w:rsidTr="002D438D">
        <w:tc>
          <w:tcPr>
            <w:tcW w:w="2840" w:type="dxa"/>
          </w:tcPr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Cs/>
              </w:rPr>
              <w:t>第四讲</w:t>
            </w:r>
          </w:p>
        </w:tc>
        <w:tc>
          <w:tcPr>
            <w:tcW w:w="3208" w:type="dxa"/>
          </w:tcPr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西方经济伦理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·古希腊、罗马时期的经济伦理思想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·基督教经济伦理思想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·新教经济伦理思想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·古典经济学的经济伦理思想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·制度经济学派的经济伦理观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·新自由主义学派的经济伦理</w:t>
            </w:r>
          </w:p>
        </w:tc>
        <w:tc>
          <w:tcPr>
            <w:tcW w:w="2474" w:type="dxa"/>
          </w:tcPr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Cs/>
              </w:rPr>
              <w:t>讲授</w:t>
            </w:r>
          </w:p>
        </w:tc>
      </w:tr>
      <w:tr w:rsidR="00A618A4" w:rsidTr="002D438D">
        <w:tc>
          <w:tcPr>
            <w:tcW w:w="2840" w:type="dxa"/>
          </w:tcPr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Cs/>
              </w:rPr>
              <w:t>第五讲</w:t>
            </w:r>
          </w:p>
        </w:tc>
        <w:tc>
          <w:tcPr>
            <w:tcW w:w="3208" w:type="dxa"/>
          </w:tcPr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市场经济与经济伦理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·市场经济与道德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·市场经济与分配公正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·市场中的不道德行为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·不道德行为的危害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·解决措施</w:t>
            </w:r>
          </w:p>
        </w:tc>
        <w:tc>
          <w:tcPr>
            <w:tcW w:w="2474" w:type="dxa"/>
          </w:tcPr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Cs/>
              </w:rPr>
              <w:t>讲授，研讨</w:t>
            </w:r>
          </w:p>
        </w:tc>
      </w:tr>
      <w:tr w:rsidR="00A618A4" w:rsidTr="002D438D">
        <w:tc>
          <w:tcPr>
            <w:tcW w:w="2840" w:type="dxa"/>
          </w:tcPr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第六讲</w:t>
            </w:r>
          </w:p>
        </w:tc>
        <w:tc>
          <w:tcPr>
            <w:tcW w:w="3208" w:type="dxa"/>
          </w:tcPr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企业伦理与价值观驱动管理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·企业文化的构成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·公司使命(mission)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·价值观念(values)与企业伦理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·经营理念</w:t>
            </w:r>
          </w:p>
        </w:tc>
        <w:tc>
          <w:tcPr>
            <w:tcW w:w="2474" w:type="dxa"/>
          </w:tcPr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讲授，研讨</w:t>
            </w:r>
          </w:p>
        </w:tc>
      </w:tr>
      <w:tr w:rsidR="00A618A4" w:rsidTr="002D438D">
        <w:tc>
          <w:tcPr>
            <w:tcW w:w="2840" w:type="dxa"/>
          </w:tcPr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第七讲</w:t>
            </w:r>
          </w:p>
        </w:tc>
        <w:tc>
          <w:tcPr>
            <w:tcW w:w="3208" w:type="dxa"/>
          </w:tcPr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企业伦理决策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·企业决策与企业伦理决策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·企业为什么需要伦理决策？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·伦理决策在企业决策中的地位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·企业伦理决策框架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·伦理决策过程、程序、层次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</w:p>
        </w:tc>
        <w:tc>
          <w:tcPr>
            <w:tcW w:w="2474" w:type="dxa"/>
          </w:tcPr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讲授，研讨</w:t>
            </w:r>
          </w:p>
        </w:tc>
      </w:tr>
      <w:tr w:rsidR="00A618A4" w:rsidTr="002D438D">
        <w:trPr>
          <w:trHeight w:val="2194"/>
        </w:trPr>
        <w:tc>
          <w:tcPr>
            <w:tcW w:w="2840" w:type="dxa"/>
          </w:tcPr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第八讲</w:t>
            </w:r>
          </w:p>
        </w:tc>
        <w:tc>
          <w:tcPr>
            <w:tcW w:w="3208" w:type="dxa"/>
          </w:tcPr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金融伦理问题研究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·为什么要研究金融伦理学？</w:t>
            </w:r>
          </w:p>
          <w:p w:rsidR="00A618A4" w:rsidRDefault="00A618A4" w:rsidP="002D438D">
            <w:pPr>
              <w:spacing w:line="340" w:lineRule="exact"/>
              <w:ind w:firstLineChars="100" w:firstLine="28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·金融伦理学研究的内容</w:t>
            </w:r>
          </w:p>
        </w:tc>
        <w:tc>
          <w:tcPr>
            <w:tcW w:w="2474" w:type="dxa"/>
          </w:tcPr>
          <w:p w:rsidR="00A618A4" w:rsidRDefault="00A618A4" w:rsidP="002D438D">
            <w:pPr>
              <w:tabs>
                <w:tab w:val="left" w:pos="3610"/>
              </w:tabs>
              <w:rPr>
                <w:rFonts w:ascii="宋体" w:hAnsi="宋体"/>
                <w:bCs/>
              </w:rPr>
            </w:pPr>
          </w:p>
          <w:p w:rsidR="00A618A4" w:rsidRDefault="00A618A4" w:rsidP="002D438D">
            <w:pPr>
              <w:tabs>
                <w:tab w:val="left" w:pos="3610"/>
              </w:tabs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讲授，研讨</w:t>
            </w:r>
          </w:p>
        </w:tc>
      </w:tr>
    </w:tbl>
    <w:p w:rsidR="00A618A4" w:rsidRDefault="00A618A4" w:rsidP="00A618A4">
      <w:pPr>
        <w:rPr>
          <w:rFonts w:ascii="宋体" w:hAnsi="宋体"/>
          <w:b/>
          <w:szCs w:val="21"/>
        </w:rPr>
      </w:pPr>
    </w:p>
    <w:p w:rsidR="00E459C4" w:rsidRDefault="00A618A4"/>
    <w:sectPr w:rsidR="00E45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924F"/>
    <w:multiLevelType w:val="singleLevel"/>
    <w:tmpl w:val="056E924F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A4"/>
    <w:rsid w:val="002B496C"/>
    <w:rsid w:val="00A618A4"/>
    <w:rsid w:val="00F6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1F0A9-059C-4E02-A898-6099BEB8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8A4"/>
    <w:pPr>
      <w:widowControl w:val="0"/>
      <w:jc w:val="both"/>
    </w:pPr>
    <w:rPr>
      <w:rFonts w:eastAsia="宋体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郝云</dc:creator>
  <cp:keywords/>
  <dc:description/>
  <cp:lastModifiedBy>郝云</cp:lastModifiedBy>
  <cp:revision>1</cp:revision>
  <dcterms:created xsi:type="dcterms:W3CDTF">2023-04-10T01:38:00Z</dcterms:created>
  <dcterms:modified xsi:type="dcterms:W3CDTF">2023-04-10T01:39:00Z</dcterms:modified>
</cp:coreProperties>
</file>