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FE752" w14:textId="77777777" w:rsidR="00A15E5D" w:rsidRPr="00D8232C" w:rsidRDefault="00A15E5D" w:rsidP="00A15E5D">
      <w:pPr>
        <w:jc w:val="center"/>
        <w:rPr>
          <w:rFonts w:ascii="宋体" w:hAnsi="宋体"/>
        </w:rPr>
      </w:pPr>
      <w:bookmarkStart w:id="0" w:name="_Toc21798690"/>
      <w:bookmarkStart w:id="1" w:name="_Toc24829487"/>
      <w:r w:rsidRPr="00196BA7">
        <w:rPr>
          <w:rFonts w:ascii="宋体" w:hAnsi="宋体" w:hint="eastAsia"/>
          <w:b/>
          <w:bCs/>
          <w:sz w:val="28"/>
          <w:szCs w:val="28"/>
        </w:rPr>
        <w:t>案例</w:t>
      </w:r>
      <w:r>
        <w:rPr>
          <w:rFonts w:ascii="宋体" w:hAnsi="宋体" w:hint="eastAsia"/>
          <w:b/>
          <w:bCs/>
          <w:sz w:val="28"/>
          <w:szCs w:val="28"/>
        </w:rPr>
        <w:t>4</w:t>
      </w:r>
      <w:r w:rsidRPr="00196BA7">
        <w:rPr>
          <w:rFonts w:ascii="宋体" w:hAnsi="宋体" w:hint="eastAsia"/>
          <w:b/>
          <w:bCs/>
          <w:sz w:val="28"/>
          <w:szCs w:val="28"/>
        </w:rPr>
        <w:t>：期权投机案例</w:t>
      </w:r>
      <w:bookmarkStart w:id="2" w:name="_Toc21798691"/>
      <w:bookmarkEnd w:id="0"/>
      <w:bookmarkEnd w:id="1"/>
      <w:r>
        <w:rPr>
          <w:rFonts w:ascii="宋体" w:hAnsi="宋体" w:hint="eastAsia"/>
          <w:b/>
          <w:bCs/>
          <w:sz w:val="28"/>
          <w:szCs w:val="28"/>
        </w:rPr>
        <w:t>—</w:t>
      </w:r>
      <w:bookmarkStart w:id="3" w:name="_GoBack"/>
      <w:r w:rsidRPr="005F21EE">
        <w:rPr>
          <w:rFonts w:ascii="宋体" w:hAnsi="宋体" w:hint="eastAsia"/>
          <w:b/>
          <w:bCs/>
          <w:sz w:val="24"/>
          <w:szCs w:val="24"/>
        </w:rPr>
        <w:t>中信泰富累计外汇期权合约巨亏</w:t>
      </w:r>
      <w:bookmarkEnd w:id="2"/>
      <w:bookmarkEnd w:id="3"/>
    </w:p>
    <w:p w14:paraId="295A14B3" w14:textId="77777777" w:rsidR="00A15E5D" w:rsidRPr="0061611A" w:rsidRDefault="00A15E5D" w:rsidP="00A15E5D">
      <w:pPr>
        <w:spacing w:line="360" w:lineRule="exact"/>
        <w:rPr>
          <w:rFonts w:ascii="宋体" w:hAnsi="宋体"/>
          <w:b/>
          <w:bCs/>
          <w:i/>
          <w:iCs/>
          <w:sz w:val="24"/>
          <w:szCs w:val="24"/>
        </w:rPr>
      </w:pPr>
      <w:r w:rsidRPr="0061611A">
        <w:rPr>
          <w:rFonts w:ascii="宋体" w:hAnsi="宋体" w:hint="eastAsia"/>
          <w:b/>
          <w:bCs/>
          <w:i/>
          <w:iCs/>
          <w:sz w:val="24"/>
          <w:szCs w:val="24"/>
        </w:rPr>
        <w:t>思政元素：</w:t>
      </w:r>
    </w:p>
    <w:p w14:paraId="7FD8DDAE" w14:textId="77777777" w:rsidR="00A15E5D" w:rsidRDefault="00A15E5D" w:rsidP="00A15E5D">
      <w:pPr>
        <w:spacing w:line="360" w:lineRule="exact"/>
        <w:ind w:firstLineChars="200" w:firstLine="420"/>
        <w:rPr>
          <w:rFonts w:ascii="宋体" w:hAnsi="宋体"/>
          <w:i/>
        </w:rPr>
      </w:pPr>
      <w:r w:rsidRPr="006713B6">
        <w:rPr>
          <w:rFonts w:ascii="宋体" w:hAnsi="宋体" w:hint="eastAsia"/>
          <w:i/>
          <w:iCs/>
        </w:rPr>
        <w:t>期权是防范风险的工具，</w:t>
      </w:r>
      <w:r>
        <w:rPr>
          <w:rFonts w:ascii="宋体" w:hAnsi="宋体" w:hint="eastAsia"/>
          <w:i/>
          <w:iCs/>
        </w:rPr>
        <w:t>期权的类型繁多，防范风险的方法也很多，在防范现货风险的同时，所采用的期权合约也存在风险；作为金融学子，要有高度的责任感和丰富的专业知识，进行套期保值就要以保值为目的，严把投机关，把风险控制在可控的范围内</w:t>
      </w:r>
      <w:r>
        <w:rPr>
          <w:rFonts w:ascii="宋体" w:hAnsi="宋体" w:hint="eastAsia"/>
          <w:i/>
        </w:rPr>
        <w:t>。金融</w:t>
      </w:r>
      <w:r w:rsidRPr="00DB4554">
        <w:rPr>
          <w:rFonts w:ascii="宋体" w:hAnsi="宋体" w:hint="eastAsia"/>
          <w:i/>
        </w:rPr>
        <w:t>是一个需要高度信任和自律的行业，</w:t>
      </w:r>
      <w:r>
        <w:rPr>
          <w:rFonts w:ascii="宋体" w:hAnsi="宋体" w:hint="eastAsia"/>
          <w:i/>
        </w:rPr>
        <w:t>金融创新不断发展，</w:t>
      </w:r>
      <w:r w:rsidRPr="00DB4554">
        <w:rPr>
          <w:rFonts w:ascii="宋体" w:hAnsi="宋体" w:hint="eastAsia"/>
          <w:i/>
        </w:rPr>
        <w:t>作为</w:t>
      </w:r>
      <w:r>
        <w:rPr>
          <w:rFonts w:ascii="宋体" w:hAnsi="宋体" w:hint="eastAsia"/>
          <w:i/>
        </w:rPr>
        <w:t>金融学子</w:t>
      </w:r>
      <w:r w:rsidRPr="00DB4554">
        <w:rPr>
          <w:rFonts w:ascii="宋体" w:hAnsi="宋体" w:hint="eastAsia"/>
          <w:i/>
        </w:rPr>
        <w:t>，</w:t>
      </w:r>
      <w:r>
        <w:rPr>
          <w:rFonts w:ascii="宋体" w:hAnsi="宋体" w:hint="eastAsia"/>
          <w:i/>
        </w:rPr>
        <w:t>要有为</w:t>
      </w:r>
      <w:r w:rsidRPr="008008D6">
        <w:rPr>
          <w:rFonts w:ascii="宋体" w:hAnsi="宋体" w:hint="eastAsia"/>
          <w:i/>
          <w:iCs/>
        </w:rPr>
        <w:t>祖国建设服务</w:t>
      </w:r>
      <w:r>
        <w:rPr>
          <w:rFonts w:ascii="宋体" w:hAnsi="宋体" w:hint="eastAsia"/>
          <w:i/>
          <w:iCs/>
        </w:rPr>
        <w:t>的思想境界，努力学习金融衍生品，</w:t>
      </w:r>
      <w:r w:rsidRPr="00DB4554">
        <w:rPr>
          <w:rFonts w:ascii="宋体" w:hAnsi="宋体" w:hint="eastAsia"/>
          <w:i/>
        </w:rPr>
        <w:t>传播正能量，从事创造价值的</w:t>
      </w:r>
      <w:r>
        <w:rPr>
          <w:rFonts w:ascii="宋体" w:hAnsi="宋体" w:hint="eastAsia"/>
          <w:i/>
        </w:rPr>
        <w:t>风险</w:t>
      </w:r>
      <w:r w:rsidRPr="00DB4554">
        <w:rPr>
          <w:rFonts w:ascii="宋体" w:hAnsi="宋体" w:hint="eastAsia"/>
          <w:i/>
        </w:rPr>
        <w:t>管理</w:t>
      </w:r>
      <w:r>
        <w:rPr>
          <w:rFonts w:ascii="宋体" w:hAnsi="宋体" w:hint="eastAsia"/>
          <w:i/>
        </w:rPr>
        <w:t>，</w:t>
      </w:r>
      <w:r w:rsidRPr="00DB4554">
        <w:rPr>
          <w:rFonts w:ascii="宋体" w:hAnsi="宋体" w:hint="eastAsia"/>
          <w:i/>
        </w:rPr>
        <w:t>为社会创造财富</w:t>
      </w:r>
      <w:r>
        <w:rPr>
          <w:rFonts w:ascii="宋体" w:hAnsi="宋体" w:hint="eastAsia"/>
          <w:i/>
        </w:rPr>
        <w:t>。</w:t>
      </w:r>
    </w:p>
    <w:p w14:paraId="3DBD676E" w14:textId="77777777" w:rsidR="00A15E5D" w:rsidRPr="00155E27" w:rsidRDefault="00A15E5D" w:rsidP="00A15E5D">
      <w:pPr>
        <w:ind w:firstLine="422"/>
        <w:rPr>
          <w:rFonts w:ascii="宋体" w:hAnsi="宋体"/>
          <w:b/>
          <w:bCs/>
        </w:rPr>
      </w:pPr>
      <w:r w:rsidRPr="00155E27">
        <w:rPr>
          <w:rFonts w:ascii="宋体" w:hAnsi="宋体" w:hint="eastAsia"/>
          <w:b/>
          <w:bCs/>
        </w:rPr>
        <w:t>1、事件始末</w:t>
      </w:r>
    </w:p>
    <w:p w14:paraId="2635AD52" w14:textId="77777777" w:rsidR="00A15E5D" w:rsidRPr="00892C08" w:rsidRDefault="00A15E5D" w:rsidP="00A15E5D">
      <w:pPr>
        <w:ind w:firstLine="420"/>
        <w:rPr>
          <w:rFonts w:ascii="宋体" w:hAnsi="宋体"/>
        </w:rPr>
      </w:pPr>
      <w:r>
        <w:rPr>
          <w:rFonts w:ascii="宋体" w:hAnsi="宋体" w:hint="eastAsia"/>
        </w:rPr>
        <w:t>（1）</w:t>
      </w:r>
      <w:r w:rsidRPr="00892C08">
        <w:rPr>
          <w:rFonts w:ascii="宋体" w:hAnsi="宋体" w:hint="eastAsia"/>
        </w:rPr>
        <w:t>公司简介：中信泰富是中信集团的子公司，在香港联合交易所上市。公司的主营业务为钢铁、航空以及地产。</w:t>
      </w:r>
    </w:p>
    <w:p w14:paraId="7446EBC4" w14:textId="77777777" w:rsidR="00A15E5D" w:rsidRPr="00892C08" w:rsidRDefault="00A15E5D" w:rsidP="00A15E5D">
      <w:pPr>
        <w:ind w:firstLine="420"/>
        <w:rPr>
          <w:rFonts w:ascii="宋体" w:hAnsi="宋体"/>
        </w:rPr>
      </w:pPr>
      <w:r>
        <w:rPr>
          <w:rFonts w:ascii="宋体" w:hAnsi="宋体" w:hint="eastAsia"/>
        </w:rPr>
        <w:t>（2）</w:t>
      </w:r>
      <w:r w:rsidRPr="00892C08">
        <w:rPr>
          <w:rFonts w:ascii="宋体" w:hAnsi="宋体" w:hint="eastAsia"/>
        </w:rPr>
        <w:t>背景：由于铁矿石是钢铁产业的主要</w:t>
      </w:r>
      <w:r>
        <w:rPr>
          <w:rFonts w:ascii="宋体" w:hAnsi="宋体" w:hint="eastAsia"/>
        </w:rPr>
        <w:t>原材料</w:t>
      </w:r>
      <w:r w:rsidRPr="00892C08">
        <w:rPr>
          <w:rFonts w:ascii="宋体" w:hAnsi="宋体" w:hint="eastAsia"/>
        </w:rPr>
        <w:t>，中信泰富采取了直接在澳大利亚西部经营铁矿的方式以降低成本。同时为了锁定从澳大利亚和欧洲购买设备和原材料款的外汇开支成本，中信泰富投资累计外汇期权进行对冲。</w:t>
      </w:r>
    </w:p>
    <w:p w14:paraId="5FCFBB42" w14:textId="77777777" w:rsidR="00A15E5D" w:rsidRPr="00D8232C" w:rsidRDefault="00A15E5D" w:rsidP="00A15E5D">
      <w:pPr>
        <w:ind w:firstLine="420"/>
        <w:rPr>
          <w:rFonts w:ascii="宋体" w:hAnsi="宋体"/>
        </w:rPr>
      </w:pPr>
      <w:r>
        <w:rPr>
          <w:rFonts w:ascii="宋体" w:hAnsi="宋体" w:hint="eastAsia"/>
        </w:rPr>
        <w:t>（3）</w:t>
      </w:r>
      <w:r w:rsidRPr="00892C08">
        <w:rPr>
          <w:rFonts w:ascii="宋体" w:hAnsi="宋体" w:hint="eastAsia"/>
        </w:rPr>
        <w:t>合约介绍：</w:t>
      </w:r>
      <w:r w:rsidRPr="00D8232C">
        <w:rPr>
          <w:rFonts w:ascii="宋体" w:hAnsi="宋体" w:hint="eastAsia"/>
        </w:rPr>
        <w:t>累计期权是一种以合约形式买卖资产的金融衍生工具，设有取消价及行使价。行权价</w:t>
      </w:r>
      <w:r>
        <w:rPr>
          <w:rFonts w:ascii="宋体" w:hAnsi="宋体" w:hint="eastAsia"/>
        </w:rPr>
        <w:t>低</w:t>
      </w:r>
      <w:r w:rsidRPr="00D8232C">
        <w:rPr>
          <w:rFonts w:ascii="宋体" w:hAnsi="宋体" w:hint="eastAsia"/>
        </w:rPr>
        <w:t>于取消价，而行权价通常比签约时的市价有所折扣。</w:t>
      </w:r>
    </w:p>
    <w:p w14:paraId="3F4FB2F6" w14:textId="77777777" w:rsidR="00A15E5D" w:rsidRPr="00D8232C" w:rsidRDefault="00A15E5D" w:rsidP="00A15E5D">
      <w:pPr>
        <w:spacing w:line="360" w:lineRule="exact"/>
        <w:ind w:firstLine="420"/>
        <w:rPr>
          <w:rFonts w:ascii="宋体" w:hAnsi="宋体"/>
        </w:rPr>
      </w:pPr>
      <w:r w:rsidRPr="00D8232C">
        <w:rPr>
          <w:rFonts w:ascii="宋体" w:hAnsi="宋体" w:hint="eastAsia"/>
        </w:rPr>
        <w:t>合约生效后，当挂钩资产的市价在取消价和行权价之间时，投资者可定时以行权价从对手方买入指定数量的资产，行使买入的权利并获得收益，而且，在投资者获利区间内，挂钩资产的价格越高，投资者收益越大。当挂钩资产的市价</w:t>
      </w:r>
      <w:r>
        <w:rPr>
          <w:rFonts w:ascii="宋体" w:hAnsi="宋体" w:hint="eastAsia"/>
        </w:rPr>
        <w:t>高于</w:t>
      </w:r>
      <w:r w:rsidRPr="00D8232C">
        <w:rPr>
          <w:rFonts w:ascii="宋体" w:hAnsi="宋体" w:hint="eastAsia"/>
        </w:rPr>
        <w:t>取消价时，合约便终止，投资者不能再以折让价买入资产以获得资产价格上涨的收益。当挂钩资产的市价</w:t>
      </w:r>
      <w:r>
        <w:rPr>
          <w:rFonts w:ascii="宋体" w:hAnsi="宋体" w:hint="eastAsia"/>
        </w:rPr>
        <w:t>低</w:t>
      </w:r>
      <w:r w:rsidRPr="00D8232C">
        <w:rPr>
          <w:rFonts w:ascii="宋体" w:hAnsi="宋体" w:hint="eastAsia"/>
        </w:rPr>
        <w:t>于行</w:t>
      </w:r>
      <w:r>
        <w:rPr>
          <w:rFonts w:ascii="宋体" w:hAnsi="宋体" w:hint="eastAsia"/>
        </w:rPr>
        <w:t>权</w:t>
      </w:r>
      <w:r w:rsidRPr="00D8232C">
        <w:rPr>
          <w:rFonts w:ascii="宋体" w:hAnsi="宋体" w:hint="eastAsia"/>
        </w:rPr>
        <w:t>价时，投资者便须定时用行使价买入双倍甚至四倍数量的资产，直至合约完结为止。</w:t>
      </w:r>
    </w:p>
    <w:p w14:paraId="6F9154FE" w14:textId="77777777" w:rsidR="00A15E5D" w:rsidRPr="00D8232C" w:rsidRDefault="004F3BDE" w:rsidP="00A15E5D">
      <w:pPr>
        <w:spacing w:line="360" w:lineRule="exact"/>
        <w:ind w:firstLine="420"/>
        <w:rPr>
          <w:rFonts w:ascii="宋体" w:hAnsi="宋体"/>
        </w:rPr>
      </w:pPr>
      <w:r>
        <w:rPr>
          <w:rFonts w:ascii="宋体" w:hAnsi="宋体"/>
          <w:noProof/>
        </w:rPr>
        <w:pict w14:anchorId="447AE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60" type="#_x0000_t75" style="position:absolute;left:0;text-align:left;margin-left:84pt;margin-top:.9pt;width:215.55pt;height:135.1pt;z-index:1;visibility:visible;mso-position-horizontal-relative:margin;mso-width-relative:margin;mso-height-relative:margin">
            <v:imagedata r:id="rId7" o:title=""/>
            <w10:wrap type="square" anchorx="margin"/>
          </v:shape>
        </w:pict>
      </w:r>
    </w:p>
    <w:p w14:paraId="35767502" w14:textId="77777777" w:rsidR="00A15E5D" w:rsidRPr="00D8232C" w:rsidRDefault="00A15E5D" w:rsidP="00A15E5D">
      <w:pPr>
        <w:spacing w:line="360" w:lineRule="exact"/>
        <w:ind w:firstLine="420"/>
        <w:rPr>
          <w:rFonts w:ascii="宋体" w:hAnsi="宋体"/>
        </w:rPr>
      </w:pPr>
    </w:p>
    <w:p w14:paraId="1C739463" w14:textId="77777777" w:rsidR="00A15E5D" w:rsidRPr="00D8232C" w:rsidRDefault="00A15E5D" w:rsidP="00A15E5D">
      <w:pPr>
        <w:spacing w:line="360" w:lineRule="exact"/>
        <w:ind w:firstLine="420"/>
        <w:rPr>
          <w:rFonts w:ascii="宋体" w:hAnsi="宋体"/>
        </w:rPr>
      </w:pPr>
    </w:p>
    <w:p w14:paraId="19105875" w14:textId="77777777" w:rsidR="00A15E5D" w:rsidRPr="00D8232C" w:rsidRDefault="00A15E5D" w:rsidP="00A15E5D">
      <w:pPr>
        <w:spacing w:line="360" w:lineRule="exact"/>
        <w:ind w:firstLine="420"/>
        <w:rPr>
          <w:rFonts w:ascii="宋体" w:hAnsi="宋体"/>
        </w:rPr>
      </w:pPr>
    </w:p>
    <w:p w14:paraId="231E46B7" w14:textId="77777777" w:rsidR="00A15E5D" w:rsidRPr="00D8232C" w:rsidRDefault="00A15E5D" w:rsidP="00A15E5D">
      <w:pPr>
        <w:spacing w:line="360" w:lineRule="exact"/>
        <w:ind w:firstLine="420"/>
        <w:rPr>
          <w:rFonts w:ascii="宋体" w:hAnsi="宋体"/>
        </w:rPr>
      </w:pPr>
    </w:p>
    <w:p w14:paraId="5B8B9586" w14:textId="77777777" w:rsidR="00A15E5D" w:rsidRPr="00D8232C" w:rsidRDefault="00A15E5D" w:rsidP="00A15E5D">
      <w:pPr>
        <w:spacing w:line="360" w:lineRule="exact"/>
        <w:ind w:firstLine="420"/>
        <w:rPr>
          <w:rFonts w:ascii="宋体" w:hAnsi="宋体"/>
        </w:rPr>
      </w:pPr>
    </w:p>
    <w:p w14:paraId="14F4149E" w14:textId="77777777" w:rsidR="00A15E5D" w:rsidRPr="00D8232C" w:rsidRDefault="00A15E5D" w:rsidP="00A15E5D">
      <w:pPr>
        <w:spacing w:line="360" w:lineRule="exact"/>
        <w:ind w:firstLineChars="1500" w:firstLine="3000"/>
        <w:rPr>
          <w:rFonts w:ascii="宋体" w:hAnsi="宋体"/>
          <w:sz w:val="20"/>
        </w:rPr>
      </w:pPr>
      <w:r w:rsidRPr="00D8232C">
        <w:rPr>
          <w:rFonts w:ascii="宋体" w:hAnsi="宋体" w:hint="eastAsia"/>
          <w:sz w:val="20"/>
        </w:rPr>
        <w:t>图1累计期权损益图</w:t>
      </w:r>
    </w:p>
    <w:p w14:paraId="72C7AA31" w14:textId="77777777" w:rsidR="00A15E5D" w:rsidRPr="00816DF6" w:rsidRDefault="00A15E5D" w:rsidP="00A15E5D">
      <w:pPr>
        <w:ind w:firstLine="420"/>
        <w:rPr>
          <w:rFonts w:ascii="宋体" w:hAnsi="宋体"/>
        </w:rPr>
      </w:pPr>
      <w:r>
        <w:rPr>
          <w:rFonts w:ascii="宋体" w:hAnsi="宋体" w:hint="eastAsia"/>
        </w:rPr>
        <w:t>（4）</w:t>
      </w:r>
      <w:r w:rsidRPr="00816DF6">
        <w:rPr>
          <w:rFonts w:ascii="宋体" w:hAnsi="宋体" w:hint="eastAsia"/>
        </w:rPr>
        <w:t>结果：2008年10月20日，中信泰富发出盈利预警，称由于澳元大幅贬值，其持有的累计澳元期权合约已经确认155亿港元的亏损。2009年4月8日，荣智健辞去主席及董事。</w:t>
      </w:r>
    </w:p>
    <w:p w14:paraId="70D90DDD" w14:textId="77777777" w:rsidR="00A15E5D" w:rsidRPr="00155E27" w:rsidRDefault="00A15E5D" w:rsidP="00A15E5D">
      <w:pPr>
        <w:ind w:firstLine="420"/>
        <w:rPr>
          <w:rFonts w:ascii="宋体" w:hAnsi="宋体"/>
          <w:b/>
          <w:bCs/>
        </w:rPr>
      </w:pPr>
      <w:r w:rsidRPr="00155E27">
        <w:rPr>
          <w:rFonts w:ascii="宋体" w:hAnsi="宋体" w:hint="eastAsia"/>
          <w:b/>
          <w:bCs/>
        </w:rPr>
        <w:t>2、失败原因分析</w:t>
      </w:r>
    </w:p>
    <w:p w14:paraId="51F5BF0F" w14:textId="77777777" w:rsidR="00A15E5D" w:rsidRDefault="00A15E5D" w:rsidP="00A15E5D">
      <w:pPr>
        <w:spacing w:line="360" w:lineRule="exact"/>
        <w:ind w:firstLineChars="200" w:firstLine="420"/>
        <w:rPr>
          <w:rFonts w:ascii="宋体" w:hAnsi="宋体"/>
        </w:rPr>
      </w:pPr>
      <w:r>
        <w:rPr>
          <w:rFonts w:ascii="宋体" w:hAnsi="宋体" w:hint="eastAsia"/>
        </w:rPr>
        <w:t>（1）</w:t>
      </w:r>
      <w:r w:rsidRPr="007B1A77">
        <w:rPr>
          <w:rFonts w:ascii="宋体" w:hAnsi="宋体" w:hint="eastAsia"/>
        </w:rPr>
        <w:t>首先是错误地选择了</w:t>
      </w:r>
      <w:r>
        <w:rPr>
          <w:rFonts w:ascii="宋体" w:hAnsi="宋体" w:hint="eastAsia"/>
        </w:rPr>
        <w:t>保值</w:t>
      </w:r>
      <w:r w:rsidRPr="007B1A77">
        <w:rPr>
          <w:rFonts w:ascii="宋体" w:hAnsi="宋体" w:hint="eastAsia"/>
        </w:rPr>
        <w:t>工具。</w:t>
      </w:r>
      <w:r w:rsidRPr="00D8232C">
        <w:rPr>
          <w:rFonts w:ascii="宋体" w:hAnsi="宋体" w:hint="eastAsia"/>
        </w:rPr>
        <w:t>对于中信泰富而言，为了开发澳大利亚西部的铁矿石项目，其目标应是锁定购买澳元的成本。在绝大多数情况下，通过对远期、期货、互换、期权等进行简单的组合，就可以达到企业特定的套期保值需求。中信泰富却选择了复杂的、自己并不精通累计期权。这类合约，无论从定价到对冲机制上都很复杂，一般投资者根本不知道产品应如何估值、如何选择行使价，不知道如何计算与控制风险，因此，很容易约定过高的行权价，同时低估其潜在的风险。</w:t>
      </w:r>
    </w:p>
    <w:p w14:paraId="5BAF9251" w14:textId="77777777" w:rsidR="00A15E5D" w:rsidRDefault="00A15E5D" w:rsidP="00A15E5D">
      <w:pPr>
        <w:spacing w:line="360" w:lineRule="exact"/>
        <w:ind w:firstLineChars="202" w:firstLine="424"/>
        <w:rPr>
          <w:rFonts w:ascii="宋体" w:hAnsi="宋体"/>
        </w:rPr>
      </w:pPr>
      <w:r>
        <w:rPr>
          <w:rFonts w:ascii="宋体" w:hAnsi="宋体" w:hint="eastAsia"/>
        </w:rPr>
        <w:lastRenderedPageBreak/>
        <w:t>（2）</w:t>
      </w:r>
      <w:r w:rsidRPr="007B1A77">
        <w:rPr>
          <w:rFonts w:ascii="宋体" w:hAnsi="宋体" w:hint="eastAsia"/>
        </w:rPr>
        <w:t>另一个错误是量的错配。</w:t>
      </w:r>
      <w:r w:rsidRPr="00D8232C">
        <w:rPr>
          <w:rFonts w:ascii="宋体" w:hAnsi="宋体" w:hint="eastAsia"/>
        </w:rPr>
        <w:t>中信泰富在2008年7月签订了16份合约。当澳元兑美元的价格走势对其有利时，中信泰富最少也必须购买36亿澳元；而当价格大幅下跌时，则要被迫购买90亿澳元。而中信泰富的真实澳元需求却只有16亿。其套期保值头寸远远超过了需要的套保产品头寸，这样做不仅加大了公司保证金从而扩大了对现金流的需求，而且价格波动所带来的风险也随之放大。</w:t>
      </w:r>
    </w:p>
    <w:p w14:paraId="798D0E88" w14:textId="77777777" w:rsidR="00A15E5D" w:rsidRDefault="00A15E5D" w:rsidP="00A15E5D">
      <w:pPr>
        <w:spacing w:line="360" w:lineRule="exact"/>
        <w:ind w:firstLineChars="202" w:firstLine="424"/>
        <w:rPr>
          <w:rFonts w:ascii="宋体" w:hAnsi="宋体"/>
        </w:rPr>
      </w:pPr>
      <w:r>
        <w:rPr>
          <w:rFonts w:ascii="宋体" w:hAnsi="宋体" w:hint="eastAsia"/>
        </w:rPr>
        <w:t>（3）保值带有投机成份。</w:t>
      </w:r>
      <w:r w:rsidRPr="00D8232C">
        <w:rPr>
          <w:rFonts w:ascii="宋体" w:hAnsi="宋体" w:hint="eastAsia"/>
        </w:rPr>
        <w:t>中信泰富</w:t>
      </w:r>
      <w:r>
        <w:rPr>
          <w:rFonts w:ascii="宋体" w:hAnsi="宋体" w:hint="eastAsia"/>
        </w:rPr>
        <w:t>在签订合约时带有投机成份。当时</w:t>
      </w:r>
      <w:r w:rsidRPr="00D8232C">
        <w:rPr>
          <w:rFonts w:ascii="宋体" w:hAnsi="宋体" w:hint="eastAsia"/>
        </w:rPr>
        <w:t>澳元</w:t>
      </w:r>
      <w:r>
        <w:rPr>
          <w:rFonts w:ascii="宋体" w:hAnsi="宋体" w:hint="eastAsia"/>
        </w:rPr>
        <w:t>相对美元坚挺，并认为</w:t>
      </w:r>
      <w:r w:rsidRPr="00D8232C">
        <w:rPr>
          <w:rFonts w:ascii="宋体" w:hAnsi="宋体" w:hint="eastAsia"/>
        </w:rPr>
        <w:t>澳元</w:t>
      </w:r>
      <w:r>
        <w:rPr>
          <w:rFonts w:ascii="宋体" w:hAnsi="宋体" w:hint="eastAsia"/>
        </w:rPr>
        <w:t>在相当时间内不会相对美元贬值，因此，购买大量澳元意图获利，结果，</w:t>
      </w:r>
      <w:r w:rsidRPr="00D8232C">
        <w:rPr>
          <w:rFonts w:ascii="宋体" w:hAnsi="宋体" w:hint="eastAsia"/>
        </w:rPr>
        <w:t>澳元</w:t>
      </w:r>
      <w:r>
        <w:rPr>
          <w:rFonts w:ascii="宋体" w:hAnsi="宋体" w:hint="eastAsia"/>
        </w:rPr>
        <w:t>在短时间内相对美元大幅贬值，使得其投机出现巨额亏损。</w:t>
      </w:r>
    </w:p>
    <w:p w14:paraId="337360D5" w14:textId="77777777" w:rsidR="00A15E5D" w:rsidRPr="00661A66" w:rsidRDefault="00A15E5D" w:rsidP="00A15E5D">
      <w:pPr>
        <w:ind w:firstLine="422"/>
        <w:rPr>
          <w:rFonts w:ascii="宋体" w:hAnsi="宋体"/>
          <w:b/>
          <w:bCs/>
        </w:rPr>
      </w:pPr>
      <w:r w:rsidRPr="00661A66">
        <w:rPr>
          <w:rFonts w:ascii="宋体" w:hAnsi="宋体" w:hint="eastAsia"/>
          <w:b/>
          <w:bCs/>
        </w:rPr>
        <w:t>2、事件评价</w:t>
      </w:r>
    </w:p>
    <w:p w14:paraId="6C5694BB" w14:textId="77777777" w:rsidR="00A15E5D" w:rsidRDefault="00A15E5D" w:rsidP="00A15E5D">
      <w:pPr>
        <w:ind w:firstLineChars="200" w:firstLine="420"/>
      </w:pPr>
      <w:r>
        <w:rPr>
          <w:rFonts w:ascii="宋体" w:hAnsi="宋体" w:hint="eastAsia"/>
        </w:rPr>
        <w:t>期权市场的主要功能是保值，防范出现灾难性的后果。</w:t>
      </w:r>
      <w:r w:rsidRPr="00892C08">
        <w:rPr>
          <w:rFonts w:ascii="宋体" w:hAnsi="宋体" w:hint="eastAsia"/>
        </w:rPr>
        <w:t>中信泰富</w:t>
      </w:r>
      <w:r>
        <w:rPr>
          <w:rFonts w:ascii="宋体" w:hAnsi="宋体" w:hint="eastAsia"/>
        </w:rPr>
        <w:t>操作澳元期权的目的是防范澳元上涨，可以简单购买看涨期权即可，但</w:t>
      </w:r>
      <w:r w:rsidRPr="00892C08">
        <w:rPr>
          <w:rFonts w:ascii="宋体" w:hAnsi="宋体" w:hint="eastAsia"/>
        </w:rPr>
        <w:t>中信泰富</w:t>
      </w:r>
      <w:r>
        <w:rPr>
          <w:rFonts w:ascii="宋体" w:hAnsi="宋体" w:hint="eastAsia"/>
        </w:rPr>
        <w:t>去购买了自己不太熟悉的复杂期权，其本质还是带有投机性质，认为澳元不会下跌，结果是偷鸡不成蚀把米。</w:t>
      </w:r>
    </w:p>
    <w:p w14:paraId="5094C377" w14:textId="77777777" w:rsidR="00A15E5D" w:rsidRPr="00CC14A3" w:rsidRDefault="00A15E5D" w:rsidP="00A15E5D">
      <w:pPr>
        <w:spacing w:line="360" w:lineRule="exact"/>
        <w:ind w:firstLine="420"/>
        <w:rPr>
          <w:rFonts w:ascii="宋体" w:hAnsi="宋体"/>
        </w:rPr>
      </w:pPr>
      <w:r w:rsidRPr="00D8232C">
        <w:rPr>
          <w:rFonts w:ascii="宋体" w:hAnsi="宋体"/>
        </w:rPr>
        <w:t>此</w:t>
      </w:r>
      <w:r>
        <w:rPr>
          <w:rFonts w:ascii="宋体" w:hAnsi="宋体" w:hint="eastAsia"/>
        </w:rPr>
        <w:t>事件告诉我们，要学习更多知识，在进行保值操作时，要根据自己的需要进行，不要试图操作自己不熟悉的工具，要有责任心。</w:t>
      </w:r>
    </w:p>
    <w:p w14:paraId="193940E2" w14:textId="77777777" w:rsidR="00A15E5D" w:rsidRPr="00A15E5D" w:rsidRDefault="00A15E5D" w:rsidP="00E46882">
      <w:pPr>
        <w:spacing w:line="360" w:lineRule="exact"/>
        <w:ind w:firstLine="420"/>
        <w:rPr>
          <w:rFonts w:ascii="宋体" w:hAnsi="宋体"/>
        </w:rPr>
      </w:pPr>
    </w:p>
    <w:sectPr w:rsidR="00A15E5D" w:rsidRPr="00A15E5D" w:rsidSect="00006C4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03496" w14:textId="77777777" w:rsidR="004F3BDE" w:rsidRDefault="004F3BDE" w:rsidP="000E7E4B">
      <w:pPr>
        <w:rPr>
          <w:rFonts w:cs="Times New Roman"/>
        </w:rPr>
      </w:pPr>
      <w:r>
        <w:rPr>
          <w:rFonts w:cs="Times New Roman"/>
        </w:rPr>
        <w:separator/>
      </w:r>
    </w:p>
  </w:endnote>
  <w:endnote w:type="continuationSeparator" w:id="0">
    <w:p w14:paraId="73726702" w14:textId="77777777" w:rsidR="004F3BDE" w:rsidRDefault="004F3BDE" w:rsidP="000E7E4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67BD0" w14:textId="77777777" w:rsidR="00AA07A3" w:rsidRDefault="005E1A68">
    <w:pPr>
      <w:pStyle w:val="a5"/>
      <w:jc w:val="center"/>
      <w:rPr>
        <w:rFonts w:cs="Times New Roman"/>
      </w:rPr>
    </w:pPr>
    <w:r>
      <w:fldChar w:fldCharType="begin"/>
    </w:r>
    <w:r>
      <w:instrText xml:space="preserve"> PAGE   \* MERGEFORMAT </w:instrText>
    </w:r>
    <w:r>
      <w:fldChar w:fldCharType="separate"/>
    </w:r>
    <w:r w:rsidR="009F10D5" w:rsidRPr="009F10D5">
      <w:rPr>
        <w:noProof/>
        <w:lang w:val="zh-CN"/>
      </w:rPr>
      <w:t>11</w:t>
    </w:r>
    <w:r>
      <w:rPr>
        <w:noProof/>
        <w:lang w:val="zh-CN"/>
      </w:rPr>
      <w:fldChar w:fldCharType="end"/>
    </w:r>
  </w:p>
  <w:p w14:paraId="5C28A6C3" w14:textId="77777777" w:rsidR="00AA07A3" w:rsidRDefault="00AA07A3">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1750C" w14:textId="77777777" w:rsidR="004F3BDE" w:rsidRDefault="004F3BDE" w:rsidP="000E7E4B">
      <w:pPr>
        <w:rPr>
          <w:rFonts w:cs="Times New Roman"/>
        </w:rPr>
      </w:pPr>
      <w:r>
        <w:rPr>
          <w:rFonts w:cs="Times New Roman"/>
        </w:rPr>
        <w:separator/>
      </w:r>
    </w:p>
  </w:footnote>
  <w:footnote w:type="continuationSeparator" w:id="0">
    <w:p w14:paraId="57B500AF" w14:textId="77777777" w:rsidR="004F3BDE" w:rsidRDefault="004F3BDE" w:rsidP="000E7E4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E58A6"/>
    <w:multiLevelType w:val="hybridMultilevel"/>
    <w:tmpl w:val="15FA93BC"/>
    <w:lvl w:ilvl="0" w:tplc="68A04ED0">
      <w:start w:val="5"/>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 w15:restartNumberingAfterBreak="0">
    <w:nsid w:val="35BB0AAE"/>
    <w:multiLevelType w:val="hybridMultilevel"/>
    <w:tmpl w:val="8A382354"/>
    <w:lvl w:ilvl="0" w:tplc="1E4ED616">
      <w:start w:val="1"/>
      <w:numFmt w:val="decimal"/>
      <w:lvlText w:val="%1、"/>
      <w:lvlJc w:val="left"/>
      <w:pPr>
        <w:tabs>
          <w:tab w:val="num" w:pos="852"/>
        </w:tabs>
        <w:ind w:left="852" w:hanging="492"/>
      </w:pPr>
      <w:rPr>
        <w:rFonts w:hint="default"/>
      </w:r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2" w15:restartNumberingAfterBreak="0">
    <w:nsid w:val="38E4454D"/>
    <w:multiLevelType w:val="hybridMultilevel"/>
    <w:tmpl w:val="34DC5264"/>
    <w:lvl w:ilvl="0" w:tplc="DF94AE38">
      <w:start w:val="25"/>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75657F95"/>
    <w:multiLevelType w:val="hybridMultilevel"/>
    <w:tmpl w:val="CB9E033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44A8"/>
    <w:rsid w:val="00006C41"/>
    <w:rsid w:val="00032F3B"/>
    <w:rsid w:val="000678CD"/>
    <w:rsid w:val="000A0CB6"/>
    <w:rsid w:val="000C3B33"/>
    <w:rsid w:val="000E7E4B"/>
    <w:rsid w:val="00123462"/>
    <w:rsid w:val="001526D6"/>
    <w:rsid w:val="00155E27"/>
    <w:rsid w:val="00171A63"/>
    <w:rsid w:val="00196BA7"/>
    <w:rsid w:val="00197C88"/>
    <w:rsid w:val="001B53EE"/>
    <w:rsid w:val="0023014E"/>
    <w:rsid w:val="00265B4E"/>
    <w:rsid w:val="002A15E8"/>
    <w:rsid w:val="002C4F3F"/>
    <w:rsid w:val="00314A0F"/>
    <w:rsid w:val="00317992"/>
    <w:rsid w:val="00344FF7"/>
    <w:rsid w:val="00357641"/>
    <w:rsid w:val="003A72F5"/>
    <w:rsid w:val="00405ED5"/>
    <w:rsid w:val="00423D02"/>
    <w:rsid w:val="004475F4"/>
    <w:rsid w:val="004B7A01"/>
    <w:rsid w:val="004F3BDE"/>
    <w:rsid w:val="00512308"/>
    <w:rsid w:val="00525C6A"/>
    <w:rsid w:val="00576F9E"/>
    <w:rsid w:val="00583593"/>
    <w:rsid w:val="005859C7"/>
    <w:rsid w:val="005A18C1"/>
    <w:rsid w:val="005B4A92"/>
    <w:rsid w:val="005C465D"/>
    <w:rsid w:val="005D49FF"/>
    <w:rsid w:val="005E1A68"/>
    <w:rsid w:val="005F21EE"/>
    <w:rsid w:val="00615701"/>
    <w:rsid w:val="0061611A"/>
    <w:rsid w:val="00621C29"/>
    <w:rsid w:val="00661A66"/>
    <w:rsid w:val="006713B6"/>
    <w:rsid w:val="006744A8"/>
    <w:rsid w:val="006B41A3"/>
    <w:rsid w:val="006B66BB"/>
    <w:rsid w:val="006B6E3E"/>
    <w:rsid w:val="006E381E"/>
    <w:rsid w:val="00747FA6"/>
    <w:rsid w:val="00762DDD"/>
    <w:rsid w:val="00765EFA"/>
    <w:rsid w:val="007779A6"/>
    <w:rsid w:val="00794C3B"/>
    <w:rsid w:val="00797232"/>
    <w:rsid w:val="007E3F7B"/>
    <w:rsid w:val="008008D6"/>
    <w:rsid w:val="00806143"/>
    <w:rsid w:val="00810044"/>
    <w:rsid w:val="00835F66"/>
    <w:rsid w:val="00863E91"/>
    <w:rsid w:val="00880603"/>
    <w:rsid w:val="0088533A"/>
    <w:rsid w:val="008E5155"/>
    <w:rsid w:val="009016BE"/>
    <w:rsid w:val="00907742"/>
    <w:rsid w:val="00982A80"/>
    <w:rsid w:val="009A6717"/>
    <w:rsid w:val="009F0AFD"/>
    <w:rsid w:val="009F10D5"/>
    <w:rsid w:val="009F2782"/>
    <w:rsid w:val="00A15E5D"/>
    <w:rsid w:val="00A209E4"/>
    <w:rsid w:val="00A44156"/>
    <w:rsid w:val="00A50BFB"/>
    <w:rsid w:val="00A664A7"/>
    <w:rsid w:val="00A675C0"/>
    <w:rsid w:val="00A90BC4"/>
    <w:rsid w:val="00AA07A3"/>
    <w:rsid w:val="00AE49C7"/>
    <w:rsid w:val="00B14EE9"/>
    <w:rsid w:val="00B21EAB"/>
    <w:rsid w:val="00B66252"/>
    <w:rsid w:val="00BC71E8"/>
    <w:rsid w:val="00C01B77"/>
    <w:rsid w:val="00C06B64"/>
    <w:rsid w:val="00C64C48"/>
    <w:rsid w:val="00C66998"/>
    <w:rsid w:val="00CC14A3"/>
    <w:rsid w:val="00CF0124"/>
    <w:rsid w:val="00D657E6"/>
    <w:rsid w:val="00D71E74"/>
    <w:rsid w:val="00DC3B63"/>
    <w:rsid w:val="00DD56E2"/>
    <w:rsid w:val="00DD782F"/>
    <w:rsid w:val="00E46882"/>
    <w:rsid w:val="00EA153B"/>
    <w:rsid w:val="00ED3F46"/>
    <w:rsid w:val="00EE4EB0"/>
    <w:rsid w:val="00F00A0C"/>
    <w:rsid w:val="00F1734A"/>
    <w:rsid w:val="00F247EF"/>
    <w:rsid w:val="00F26EE5"/>
    <w:rsid w:val="00F47869"/>
    <w:rsid w:val="00F52D68"/>
    <w:rsid w:val="00F53BD8"/>
    <w:rsid w:val="00F55A1E"/>
    <w:rsid w:val="00F65874"/>
    <w:rsid w:val="00F76884"/>
    <w:rsid w:val="00FD5417"/>
    <w:rsid w:val="00FF4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1F8A9C"/>
  <w15:docId w15:val="{DA10A0F6-0357-40B4-828F-9C855C02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C41"/>
    <w:pPr>
      <w:widowControl w:val="0"/>
      <w:jc w:val="both"/>
    </w:pPr>
    <w:rPr>
      <w:rFonts w:cs="Calibri"/>
      <w:kern w:val="2"/>
      <w:sz w:val="21"/>
      <w:szCs w:val="21"/>
    </w:rPr>
  </w:style>
  <w:style w:type="paragraph" w:styleId="1">
    <w:name w:val="heading 1"/>
    <w:basedOn w:val="a"/>
    <w:next w:val="a"/>
    <w:link w:val="10"/>
    <w:uiPriority w:val="99"/>
    <w:qFormat/>
    <w:rsid w:val="006744A8"/>
    <w:pPr>
      <w:autoSpaceDE w:val="0"/>
      <w:autoSpaceDN w:val="0"/>
      <w:adjustRightInd w:val="0"/>
      <w:jc w:val="center"/>
      <w:outlineLvl w:val="0"/>
    </w:pPr>
    <w:rPr>
      <w:rFonts w:ascii="Arial" w:hAnsi="Times New Roman" w:cs="Arial"/>
      <w:shadow/>
      <w:color w:val="000000"/>
      <w:kern w:val="0"/>
      <w:sz w:val="44"/>
      <w:szCs w:val="44"/>
      <w:lang w:val="zh-CN"/>
    </w:rPr>
  </w:style>
  <w:style w:type="paragraph" w:styleId="2">
    <w:name w:val="heading 2"/>
    <w:basedOn w:val="a"/>
    <w:next w:val="a"/>
    <w:link w:val="20"/>
    <w:uiPriority w:val="99"/>
    <w:qFormat/>
    <w:rsid w:val="000E7E4B"/>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0"/>
    <w:uiPriority w:val="99"/>
    <w:qFormat/>
    <w:rsid w:val="006744A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6744A8"/>
    <w:rPr>
      <w:rFonts w:ascii="Arial" w:eastAsia="宋体" w:hAnsi="Times New Roman" w:cs="Arial"/>
      <w:shadow/>
      <w:color w:val="000000"/>
      <w:kern w:val="0"/>
      <w:sz w:val="44"/>
      <w:szCs w:val="44"/>
      <w:lang w:val="zh-CN"/>
    </w:rPr>
  </w:style>
  <w:style w:type="character" w:customStyle="1" w:styleId="20">
    <w:name w:val="标题 2 字符"/>
    <w:link w:val="2"/>
    <w:uiPriority w:val="99"/>
    <w:semiHidden/>
    <w:locked/>
    <w:rsid w:val="000E7E4B"/>
    <w:rPr>
      <w:rFonts w:ascii="Cambria" w:eastAsia="宋体" w:hAnsi="Cambria" w:cs="Cambria"/>
      <w:b/>
      <w:bCs/>
      <w:sz w:val="32"/>
      <w:szCs w:val="32"/>
    </w:rPr>
  </w:style>
  <w:style w:type="character" w:customStyle="1" w:styleId="30">
    <w:name w:val="标题 3 字符"/>
    <w:link w:val="3"/>
    <w:uiPriority w:val="99"/>
    <w:semiHidden/>
    <w:locked/>
    <w:rsid w:val="006744A8"/>
    <w:rPr>
      <w:b/>
      <w:bCs/>
      <w:sz w:val="32"/>
      <w:szCs w:val="32"/>
    </w:rPr>
  </w:style>
  <w:style w:type="paragraph" w:styleId="a3">
    <w:name w:val="header"/>
    <w:basedOn w:val="a"/>
    <w:link w:val="a4"/>
    <w:uiPriority w:val="99"/>
    <w:semiHidden/>
    <w:rsid w:val="000E7E4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0E7E4B"/>
    <w:rPr>
      <w:sz w:val="18"/>
      <w:szCs w:val="18"/>
    </w:rPr>
  </w:style>
  <w:style w:type="paragraph" w:styleId="a5">
    <w:name w:val="footer"/>
    <w:basedOn w:val="a"/>
    <w:link w:val="a6"/>
    <w:uiPriority w:val="99"/>
    <w:rsid w:val="000E7E4B"/>
    <w:pPr>
      <w:tabs>
        <w:tab w:val="center" w:pos="4153"/>
        <w:tab w:val="right" w:pos="8306"/>
      </w:tabs>
      <w:snapToGrid w:val="0"/>
      <w:jc w:val="left"/>
    </w:pPr>
    <w:rPr>
      <w:sz w:val="18"/>
      <w:szCs w:val="18"/>
    </w:rPr>
  </w:style>
  <w:style w:type="character" w:customStyle="1" w:styleId="a6">
    <w:name w:val="页脚 字符"/>
    <w:link w:val="a5"/>
    <w:uiPriority w:val="99"/>
    <w:locked/>
    <w:rsid w:val="000E7E4B"/>
    <w:rPr>
      <w:sz w:val="18"/>
      <w:szCs w:val="18"/>
    </w:rPr>
  </w:style>
  <w:style w:type="paragraph" w:styleId="a7">
    <w:name w:val="List Paragraph"/>
    <w:basedOn w:val="a"/>
    <w:uiPriority w:val="99"/>
    <w:qFormat/>
    <w:rsid w:val="009F0AFD"/>
    <w:pPr>
      <w:ind w:firstLineChars="200" w:firstLine="420"/>
    </w:pPr>
  </w:style>
  <w:style w:type="paragraph" w:styleId="a8">
    <w:name w:val="Normal (Web)"/>
    <w:basedOn w:val="a"/>
    <w:uiPriority w:val="99"/>
    <w:semiHidden/>
    <w:rsid w:val="00A4415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218392">
      <w:bodyDiv w:val="1"/>
      <w:marLeft w:val="0"/>
      <w:marRight w:val="0"/>
      <w:marTop w:val="0"/>
      <w:marBottom w:val="0"/>
      <w:divBdr>
        <w:top w:val="none" w:sz="0" w:space="0" w:color="auto"/>
        <w:left w:val="none" w:sz="0" w:space="0" w:color="auto"/>
        <w:bottom w:val="none" w:sz="0" w:space="0" w:color="auto"/>
        <w:right w:val="none" w:sz="0" w:space="0" w:color="auto"/>
      </w:divBdr>
    </w:div>
    <w:div w:id="1787891814">
      <w:marLeft w:val="0"/>
      <w:marRight w:val="0"/>
      <w:marTop w:val="0"/>
      <w:marBottom w:val="0"/>
      <w:divBdr>
        <w:top w:val="none" w:sz="0" w:space="0" w:color="auto"/>
        <w:left w:val="none" w:sz="0" w:space="0" w:color="auto"/>
        <w:bottom w:val="none" w:sz="0" w:space="0" w:color="auto"/>
        <w:right w:val="none" w:sz="0" w:space="0" w:color="auto"/>
      </w:divBdr>
    </w:div>
    <w:div w:id="1787891841">
      <w:marLeft w:val="0"/>
      <w:marRight w:val="0"/>
      <w:marTop w:val="0"/>
      <w:marBottom w:val="0"/>
      <w:divBdr>
        <w:top w:val="none" w:sz="0" w:space="0" w:color="auto"/>
        <w:left w:val="none" w:sz="0" w:space="0" w:color="auto"/>
        <w:bottom w:val="none" w:sz="0" w:space="0" w:color="auto"/>
        <w:right w:val="none" w:sz="0" w:space="0" w:color="auto"/>
      </w:divBdr>
      <w:divsChild>
        <w:div w:id="1787891803">
          <w:marLeft w:val="547"/>
          <w:marRight w:val="0"/>
          <w:marTop w:val="115"/>
          <w:marBottom w:val="0"/>
          <w:divBdr>
            <w:top w:val="none" w:sz="0" w:space="0" w:color="auto"/>
            <w:left w:val="none" w:sz="0" w:space="0" w:color="auto"/>
            <w:bottom w:val="none" w:sz="0" w:space="0" w:color="auto"/>
            <w:right w:val="none" w:sz="0" w:space="0" w:color="auto"/>
          </w:divBdr>
        </w:div>
        <w:div w:id="1787891848">
          <w:marLeft w:val="547"/>
          <w:marRight w:val="0"/>
          <w:marTop w:val="115"/>
          <w:marBottom w:val="0"/>
          <w:divBdr>
            <w:top w:val="none" w:sz="0" w:space="0" w:color="auto"/>
            <w:left w:val="none" w:sz="0" w:space="0" w:color="auto"/>
            <w:bottom w:val="none" w:sz="0" w:space="0" w:color="auto"/>
            <w:right w:val="none" w:sz="0" w:space="0" w:color="auto"/>
          </w:divBdr>
        </w:div>
      </w:divsChild>
    </w:div>
    <w:div w:id="1787891847">
      <w:marLeft w:val="0"/>
      <w:marRight w:val="0"/>
      <w:marTop w:val="0"/>
      <w:marBottom w:val="0"/>
      <w:divBdr>
        <w:top w:val="none" w:sz="0" w:space="0" w:color="auto"/>
        <w:left w:val="none" w:sz="0" w:space="0" w:color="auto"/>
        <w:bottom w:val="none" w:sz="0" w:space="0" w:color="auto"/>
        <w:right w:val="none" w:sz="0" w:space="0" w:color="auto"/>
      </w:divBdr>
    </w:div>
    <w:div w:id="1787891852">
      <w:marLeft w:val="0"/>
      <w:marRight w:val="0"/>
      <w:marTop w:val="0"/>
      <w:marBottom w:val="0"/>
      <w:divBdr>
        <w:top w:val="none" w:sz="0" w:space="0" w:color="auto"/>
        <w:left w:val="none" w:sz="0" w:space="0" w:color="auto"/>
        <w:bottom w:val="none" w:sz="0" w:space="0" w:color="auto"/>
        <w:right w:val="none" w:sz="0" w:space="0" w:color="auto"/>
      </w:divBdr>
    </w:div>
    <w:div w:id="1787891857">
      <w:marLeft w:val="0"/>
      <w:marRight w:val="0"/>
      <w:marTop w:val="0"/>
      <w:marBottom w:val="0"/>
      <w:divBdr>
        <w:top w:val="none" w:sz="0" w:space="0" w:color="auto"/>
        <w:left w:val="none" w:sz="0" w:space="0" w:color="auto"/>
        <w:bottom w:val="none" w:sz="0" w:space="0" w:color="auto"/>
        <w:right w:val="none" w:sz="0" w:space="0" w:color="auto"/>
      </w:divBdr>
      <w:divsChild>
        <w:div w:id="1787891785">
          <w:marLeft w:val="547"/>
          <w:marRight w:val="0"/>
          <w:marTop w:val="154"/>
          <w:marBottom w:val="0"/>
          <w:divBdr>
            <w:top w:val="none" w:sz="0" w:space="0" w:color="auto"/>
            <w:left w:val="none" w:sz="0" w:space="0" w:color="auto"/>
            <w:bottom w:val="none" w:sz="0" w:space="0" w:color="auto"/>
            <w:right w:val="none" w:sz="0" w:space="0" w:color="auto"/>
          </w:divBdr>
        </w:div>
        <w:div w:id="1787891786">
          <w:marLeft w:val="547"/>
          <w:marRight w:val="0"/>
          <w:marTop w:val="173"/>
          <w:marBottom w:val="0"/>
          <w:divBdr>
            <w:top w:val="none" w:sz="0" w:space="0" w:color="auto"/>
            <w:left w:val="none" w:sz="0" w:space="0" w:color="auto"/>
            <w:bottom w:val="none" w:sz="0" w:space="0" w:color="auto"/>
            <w:right w:val="none" w:sz="0" w:space="0" w:color="auto"/>
          </w:divBdr>
        </w:div>
        <w:div w:id="1787891787">
          <w:marLeft w:val="547"/>
          <w:marRight w:val="0"/>
          <w:marTop w:val="173"/>
          <w:marBottom w:val="0"/>
          <w:divBdr>
            <w:top w:val="none" w:sz="0" w:space="0" w:color="auto"/>
            <w:left w:val="none" w:sz="0" w:space="0" w:color="auto"/>
            <w:bottom w:val="none" w:sz="0" w:space="0" w:color="auto"/>
            <w:right w:val="none" w:sz="0" w:space="0" w:color="auto"/>
          </w:divBdr>
        </w:div>
        <w:div w:id="1787891788">
          <w:marLeft w:val="547"/>
          <w:marRight w:val="0"/>
          <w:marTop w:val="154"/>
          <w:marBottom w:val="0"/>
          <w:divBdr>
            <w:top w:val="none" w:sz="0" w:space="0" w:color="auto"/>
            <w:left w:val="none" w:sz="0" w:space="0" w:color="auto"/>
            <w:bottom w:val="none" w:sz="0" w:space="0" w:color="auto"/>
            <w:right w:val="none" w:sz="0" w:space="0" w:color="auto"/>
          </w:divBdr>
        </w:div>
        <w:div w:id="1787891789">
          <w:marLeft w:val="547"/>
          <w:marRight w:val="0"/>
          <w:marTop w:val="134"/>
          <w:marBottom w:val="0"/>
          <w:divBdr>
            <w:top w:val="none" w:sz="0" w:space="0" w:color="auto"/>
            <w:left w:val="none" w:sz="0" w:space="0" w:color="auto"/>
            <w:bottom w:val="none" w:sz="0" w:space="0" w:color="auto"/>
            <w:right w:val="none" w:sz="0" w:space="0" w:color="auto"/>
          </w:divBdr>
        </w:div>
        <w:div w:id="1787891790">
          <w:marLeft w:val="547"/>
          <w:marRight w:val="0"/>
          <w:marTop w:val="134"/>
          <w:marBottom w:val="0"/>
          <w:divBdr>
            <w:top w:val="none" w:sz="0" w:space="0" w:color="auto"/>
            <w:left w:val="none" w:sz="0" w:space="0" w:color="auto"/>
            <w:bottom w:val="none" w:sz="0" w:space="0" w:color="auto"/>
            <w:right w:val="none" w:sz="0" w:space="0" w:color="auto"/>
          </w:divBdr>
        </w:div>
        <w:div w:id="1787891791">
          <w:marLeft w:val="547"/>
          <w:marRight w:val="0"/>
          <w:marTop w:val="154"/>
          <w:marBottom w:val="0"/>
          <w:divBdr>
            <w:top w:val="none" w:sz="0" w:space="0" w:color="auto"/>
            <w:left w:val="none" w:sz="0" w:space="0" w:color="auto"/>
            <w:bottom w:val="none" w:sz="0" w:space="0" w:color="auto"/>
            <w:right w:val="none" w:sz="0" w:space="0" w:color="auto"/>
          </w:divBdr>
        </w:div>
        <w:div w:id="1787891792">
          <w:marLeft w:val="547"/>
          <w:marRight w:val="0"/>
          <w:marTop w:val="173"/>
          <w:marBottom w:val="0"/>
          <w:divBdr>
            <w:top w:val="none" w:sz="0" w:space="0" w:color="auto"/>
            <w:left w:val="none" w:sz="0" w:space="0" w:color="auto"/>
            <w:bottom w:val="none" w:sz="0" w:space="0" w:color="auto"/>
            <w:right w:val="none" w:sz="0" w:space="0" w:color="auto"/>
          </w:divBdr>
        </w:div>
        <w:div w:id="1787891793">
          <w:marLeft w:val="547"/>
          <w:marRight w:val="0"/>
          <w:marTop w:val="173"/>
          <w:marBottom w:val="0"/>
          <w:divBdr>
            <w:top w:val="none" w:sz="0" w:space="0" w:color="auto"/>
            <w:left w:val="none" w:sz="0" w:space="0" w:color="auto"/>
            <w:bottom w:val="none" w:sz="0" w:space="0" w:color="auto"/>
            <w:right w:val="none" w:sz="0" w:space="0" w:color="auto"/>
          </w:divBdr>
        </w:div>
        <w:div w:id="1787891794">
          <w:marLeft w:val="547"/>
          <w:marRight w:val="0"/>
          <w:marTop w:val="115"/>
          <w:marBottom w:val="0"/>
          <w:divBdr>
            <w:top w:val="none" w:sz="0" w:space="0" w:color="auto"/>
            <w:left w:val="none" w:sz="0" w:space="0" w:color="auto"/>
            <w:bottom w:val="none" w:sz="0" w:space="0" w:color="auto"/>
            <w:right w:val="none" w:sz="0" w:space="0" w:color="auto"/>
          </w:divBdr>
        </w:div>
        <w:div w:id="1787891795">
          <w:marLeft w:val="547"/>
          <w:marRight w:val="0"/>
          <w:marTop w:val="173"/>
          <w:marBottom w:val="0"/>
          <w:divBdr>
            <w:top w:val="none" w:sz="0" w:space="0" w:color="auto"/>
            <w:left w:val="none" w:sz="0" w:space="0" w:color="auto"/>
            <w:bottom w:val="none" w:sz="0" w:space="0" w:color="auto"/>
            <w:right w:val="none" w:sz="0" w:space="0" w:color="auto"/>
          </w:divBdr>
        </w:div>
        <w:div w:id="1787891796">
          <w:marLeft w:val="547"/>
          <w:marRight w:val="0"/>
          <w:marTop w:val="115"/>
          <w:marBottom w:val="0"/>
          <w:divBdr>
            <w:top w:val="none" w:sz="0" w:space="0" w:color="auto"/>
            <w:left w:val="none" w:sz="0" w:space="0" w:color="auto"/>
            <w:bottom w:val="none" w:sz="0" w:space="0" w:color="auto"/>
            <w:right w:val="none" w:sz="0" w:space="0" w:color="auto"/>
          </w:divBdr>
        </w:div>
        <w:div w:id="1787891797">
          <w:marLeft w:val="547"/>
          <w:marRight w:val="0"/>
          <w:marTop w:val="173"/>
          <w:marBottom w:val="0"/>
          <w:divBdr>
            <w:top w:val="none" w:sz="0" w:space="0" w:color="auto"/>
            <w:left w:val="none" w:sz="0" w:space="0" w:color="auto"/>
            <w:bottom w:val="none" w:sz="0" w:space="0" w:color="auto"/>
            <w:right w:val="none" w:sz="0" w:space="0" w:color="auto"/>
          </w:divBdr>
        </w:div>
        <w:div w:id="1787891798">
          <w:marLeft w:val="547"/>
          <w:marRight w:val="0"/>
          <w:marTop w:val="173"/>
          <w:marBottom w:val="0"/>
          <w:divBdr>
            <w:top w:val="none" w:sz="0" w:space="0" w:color="auto"/>
            <w:left w:val="none" w:sz="0" w:space="0" w:color="auto"/>
            <w:bottom w:val="none" w:sz="0" w:space="0" w:color="auto"/>
            <w:right w:val="none" w:sz="0" w:space="0" w:color="auto"/>
          </w:divBdr>
        </w:div>
        <w:div w:id="1787891799">
          <w:marLeft w:val="547"/>
          <w:marRight w:val="0"/>
          <w:marTop w:val="173"/>
          <w:marBottom w:val="0"/>
          <w:divBdr>
            <w:top w:val="none" w:sz="0" w:space="0" w:color="auto"/>
            <w:left w:val="none" w:sz="0" w:space="0" w:color="auto"/>
            <w:bottom w:val="none" w:sz="0" w:space="0" w:color="auto"/>
            <w:right w:val="none" w:sz="0" w:space="0" w:color="auto"/>
          </w:divBdr>
        </w:div>
        <w:div w:id="1787891800">
          <w:marLeft w:val="547"/>
          <w:marRight w:val="0"/>
          <w:marTop w:val="173"/>
          <w:marBottom w:val="0"/>
          <w:divBdr>
            <w:top w:val="none" w:sz="0" w:space="0" w:color="auto"/>
            <w:left w:val="none" w:sz="0" w:space="0" w:color="auto"/>
            <w:bottom w:val="none" w:sz="0" w:space="0" w:color="auto"/>
            <w:right w:val="none" w:sz="0" w:space="0" w:color="auto"/>
          </w:divBdr>
        </w:div>
        <w:div w:id="1787891801">
          <w:marLeft w:val="547"/>
          <w:marRight w:val="0"/>
          <w:marTop w:val="173"/>
          <w:marBottom w:val="0"/>
          <w:divBdr>
            <w:top w:val="none" w:sz="0" w:space="0" w:color="auto"/>
            <w:left w:val="none" w:sz="0" w:space="0" w:color="auto"/>
            <w:bottom w:val="none" w:sz="0" w:space="0" w:color="auto"/>
            <w:right w:val="none" w:sz="0" w:space="0" w:color="auto"/>
          </w:divBdr>
        </w:div>
        <w:div w:id="1787891802">
          <w:marLeft w:val="547"/>
          <w:marRight w:val="0"/>
          <w:marTop w:val="192"/>
          <w:marBottom w:val="0"/>
          <w:divBdr>
            <w:top w:val="none" w:sz="0" w:space="0" w:color="auto"/>
            <w:left w:val="none" w:sz="0" w:space="0" w:color="auto"/>
            <w:bottom w:val="none" w:sz="0" w:space="0" w:color="auto"/>
            <w:right w:val="none" w:sz="0" w:space="0" w:color="auto"/>
          </w:divBdr>
        </w:div>
        <w:div w:id="1787891804">
          <w:marLeft w:val="547"/>
          <w:marRight w:val="0"/>
          <w:marTop w:val="173"/>
          <w:marBottom w:val="0"/>
          <w:divBdr>
            <w:top w:val="none" w:sz="0" w:space="0" w:color="auto"/>
            <w:left w:val="none" w:sz="0" w:space="0" w:color="auto"/>
            <w:bottom w:val="none" w:sz="0" w:space="0" w:color="auto"/>
            <w:right w:val="none" w:sz="0" w:space="0" w:color="auto"/>
          </w:divBdr>
        </w:div>
        <w:div w:id="1787891805">
          <w:marLeft w:val="547"/>
          <w:marRight w:val="0"/>
          <w:marTop w:val="115"/>
          <w:marBottom w:val="0"/>
          <w:divBdr>
            <w:top w:val="none" w:sz="0" w:space="0" w:color="auto"/>
            <w:left w:val="none" w:sz="0" w:space="0" w:color="auto"/>
            <w:bottom w:val="none" w:sz="0" w:space="0" w:color="auto"/>
            <w:right w:val="none" w:sz="0" w:space="0" w:color="auto"/>
          </w:divBdr>
        </w:div>
        <w:div w:id="1787891806">
          <w:marLeft w:val="547"/>
          <w:marRight w:val="0"/>
          <w:marTop w:val="173"/>
          <w:marBottom w:val="0"/>
          <w:divBdr>
            <w:top w:val="none" w:sz="0" w:space="0" w:color="auto"/>
            <w:left w:val="none" w:sz="0" w:space="0" w:color="auto"/>
            <w:bottom w:val="none" w:sz="0" w:space="0" w:color="auto"/>
            <w:right w:val="none" w:sz="0" w:space="0" w:color="auto"/>
          </w:divBdr>
        </w:div>
        <w:div w:id="1787891807">
          <w:marLeft w:val="547"/>
          <w:marRight w:val="0"/>
          <w:marTop w:val="115"/>
          <w:marBottom w:val="0"/>
          <w:divBdr>
            <w:top w:val="none" w:sz="0" w:space="0" w:color="auto"/>
            <w:left w:val="none" w:sz="0" w:space="0" w:color="auto"/>
            <w:bottom w:val="none" w:sz="0" w:space="0" w:color="auto"/>
            <w:right w:val="none" w:sz="0" w:space="0" w:color="auto"/>
          </w:divBdr>
        </w:div>
        <w:div w:id="1787891808">
          <w:marLeft w:val="547"/>
          <w:marRight w:val="0"/>
          <w:marTop w:val="154"/>
          <w:marBottom w:val="0"/>
          <w:divBdr>
            <w:top w:val="none" w:sz="0" w:space="0" w:color="auto"/>
            <w:left w:val="none" w:sz="0" w:space="0" w:color="auto"/>
            <w:bottom w:val="none" w:sz="0" w:space="0" w:color="auto"/>
            <w:right w:val="none" w:sz="0" w:space="0" w:color="auto"/>
          </w:divBdr>
        </w:div>
        <w:div w:id="1787891809">
          <w:marLeft w:val="547"/>
          <w:marRight w:val="0"/>
          <w:marTop w:val="173"/>
          <w:marBottom w:val="0"/>
          <w:divBdr>
            <w:top w:val="none" w:sz="0" w:space="0" w:color="auto"/>
            <w:left w:val="none" w:sz="0" w:space="0" w:color="auto"/>
            <w:bottom w:val="none" w:sz="0" w:space="0" w:color="auto"/>
            <w:right w:val="none" w:sz="0" w:space="0" w:color="auto"/>
          </w:divBdr>
        </w:div>
        <w:div w:id="1787891810">
          <w:marLeft w:val="547"/>
          <w:marRight w:val="0"/>
          <w:marTop w:val="134"/>
          <w:marBottom w:val="0"/>
          <w:divBdr>
            <w:top w:val="none" w:sz="0" w:space="0" w:color="auto"/>
            <w:left w:val="none" w:sz="0" w:space="0" w:color="auto"/>
            <w:bottom w:val="none" w:sz="0" w:space="0" w:color="auto"/>
            <w:right w:val="none" w:sz="0" w:space="0" w:color="auto"/>
          </w:divBdr>
        </w:div>
        <w:div w:id="1787891811">
          <w:marLeft w:val="547"/>
          <w:marRight w:val="0"/>
          <w:marTop w:val="173"/>
          <w:marBottom w:val="0"/>
          <w:divBdr>
            <w:top w:val="none" w:sz="0" w:space="0" w:color="auto"/>
            <w:left w:val="none" w:sz="0" w:space="0" w:color="auto"/>
            <w:bottom w:val="none" w:sz="0" w:space="0" w:color="auto"/>
            <w:right w:val="none" w:sz="0" w:space="0" w:color="auto"/>
          </w:divBdr>
        </w:div>
        <w:div w:id="1787891812">
          <w:marLeft w:val="547"/>
          <w:marRight w:val="0"/>
          <w:marTop w:val="154"/>
          <w:marBottom w:val="0"/>
          <w:divBdr>
            <w:top w:val="none" w:sz="0" w:space="0" w:color="auto"/>
            <w:left w:val="none" w:sz="0" w:space="0" w:color="auto"/>
            <w:bottom w:val="none" w:sz="0" w:space="0" w:color="auto"/>
            <w:right w:val="none" w:sz="0" w:space="0" w:color="auto"/>
          </w:divBdr>
        </w:div>
        <w:div w:id="1787891813">
          <w:marLeft w:val="547"/>
          <w:marRight w:val="0"/>
          <w:marTop w:val="173"/>
          <w:marBottom w:val="0"/>
          <w:divBdr>
            <w:top w:val="none" w:sz="0" w:space="0" w:color="auto"/>
            <w:left w:val="none" w:sz="0" w:space="0" w:color="auto"/>
            <w:bottom w:val="none" w:sz="0" w:space="0" w:color="auto"/>
            <w:right w:val="none" w:sz="0" w:space="0" w:color="auto"/>
          </w:divBdr>
        </w:div>
        <w:div w:id="1787891815">
          <w:marLeft w:val="547"/>
          <w:marRight w:val="0"/>
          <w:marTop w:val="192"/>
          <w:marBottom w:val="0"/>
          <w:divBdr>
            <w:top w:val="none" w:sz="0" w:space="0" w:color="auto"/>
            <w:left w:val="none" w:sz="0" w:space="0" w:color="auto"/>
            <w:bottom w:val="none" w:sz="0" w:space="0" w:color="auto"/>
            <w:right w:val="none" w:sz="0" w:space="0" w:color="auto"/>
          </w:divBdr>
        </w:div>
        <w:div w:id="1787891816">
          <w:marLeft w:val="547"/>
          <w:marRight w:val="0"/>
          <w:marTop w:val="173"/>
          <w:marBottom w:val="0"/>
          <w:divBdr>
            <w:top w:val="none" w:sz="0" w:space="0" w:color="auto"/>
            <w:left w:val="none" w:sz="0" w:space="0" w:color="auto"/>
            <w:bottom w:val="none" w:sz="0" w:space="0" w:color="auto"/>
            <w:right w:val="none" w:sz="0" w:space="0" w:color="auto"/>
          </w:divBdr>
        </w:div>
        <w:div w:id="1787891817">
          <w:marLeft w:val="547"/>
          <w:marRight w:val="0"/>
          <w:marTop w:val="173"/>
          <w:marBottom w:val="0"/>
          <w:divBdr>
            <w:top w:val="none" w:sz="0" w:space="0" w:color="auto"/>
            <w:left w:val="none" w:sz="0" w:space="0" w:color="auto"/>
            <w:bottom w:val="none" w:sz="0" w:space="0" w:color="auto"/>
            <w:right w:val="none" w:sz="0" w:space="0" w:color="auto"/>
          </w:divBdr>
        </w:div>
        <w:div w:id="1787891818">
          <w:marLeft w:val="547"/>
          <w:marRight w:val="0"/>
          <w:marTop w:val="173"/>
          <w:marBottom w:val="0"/>
          <w:divBdr>
            <w:top w:val="none" w:sz="0" w:space="0" w:color="auto"/>
            <w:left w:val="none" w:sz="0" w:space="0" w:color="auto"/>
            <w:bottom w:val="none" w:sz="0" w:space="0" w:color="auto"/>
            <w:right w:val="none" w:sz="0" w:space="0" w:color="auto"/>
          </w:divBdr>
        </w:div>
        <w:div w:id="1787891819">
          <w:marLeft w:val="547"/>
          <w:marRight w:val="0"/>
          <w:marTop w:val="173"/>
          <w:marBottom w:val="0"/>
          <w:divBdr>
            <w:top w:val="none" w:sz="0" w:space="0" w:color="auto"/>
            <w:left w:val="none" w:sz="0" w:space="0" w:color="auto"/>
            <w:bottom w:val="none" w:sz="0" w:space="0" w:color="auto"/>
            <w:right w:val="none" w:sz="0" w:space="0" w:color="auto"/>
          </w:divBdr>
        </w:div>
        <w:div w:id="1787891820">
          <w:marLeft w:val="547"/>
          <w:marRight w:val="0"/>
          <w:marTop w:val="173"/>
          <w:marBottom w:val="0"/>
          <w:divBdr>
            <w:top w:val="none" w:sz="0" w:space="0" w:color="auto"/>
            <w:left w:val="none" w:sz="0" w:space="0" w:color="auto"/>
            <w:bottom w:val="none" w:sz="0" w:space="0" w:color="auto"/>
            <w:right w:val="none" w:sz="0" w:space="0" w:color="auto"/>
          </w:divBdr>
        </w:div>
        <w:div w:id="1787891821">
          <w:marLeft w:val="547"/>
          <w:marRight w:val="0"/>
          <w:marTop w:val="173"/>
          <w:marBottom w:val="0"/>
          <w:divBdr>
            <w:top w:val="none" w:sz="0" w:space="0" w:color="auto"/>
            <w:left w:val="none" w:sz="0" w:space="0" w:color="auto"/>
            <w:bottom w:val="none" w:sz="0" w:space="0" w:color="auto"/>
            <w:right w:val="none" w:sz="0" w:space="0" w:color="auto"/>
          </w:divBdr>
        </w:div>
        <w:div w:id="1787891822">
          <w:marLeft w:val="547"/>
          <w:marRight w:val="0"/>
          <w:marTop w:val="173"/>
          <w:marBottom w:val="0"/>
          <w:divBdr>
            <w:top w:val="none" w:sz="0" w:space="0" w:color="auto"/>
            <w:left w:val="none" w:sz="0" w:space="0" w:color="auto"/>
            <w:bottom w:val="none" w:sz="0" w:space="0" w:color="auto"/>
            <w:right w:val="none" w:sz="0" w:space="0" w:color="auto"/>
          </w:divBdr>
        </w:div>
        <w:div w:id="1787891823">
          <w:marLeft w:val="547"/>
          <w:marRight w:val="0"/>
          <w:marTop w:val="134"/>
          <w:marBottom w:val="0"/>
          <w:divBdr>
            <w:top w:val="none" w:sz="0" w:space="0" w:color="auto"/>
            <w:left w:val="none" w:sz="0" w:space="0" w:color="auto"/>
            <w:bottom w:val="none" w:sz="0" w:space="0" w:color="auto"/>
            <w:right w:val="none" w:sz="0" w:space="0" w:color="auto"/>
          </w:divBdr>
        </w:div>
        <w:div w:id="1787891824">
          <w:marLeft w:val="547"/>
          <w:marRight w:val="0"/>
          <w:marTop w:val="134"/>
          <w:marBottom w:val="0"/>
          <w:divBdr>
            <w:top w:val="none" w:sz="0" w:space="0" w:color="auto"/>
            <w:left w:val="none" w:sz="0" w:space="0" w:color="auto"/>
            <w:bottom w:val="none" w:sz="0" w:space="0" w:color="auto"/>
            <w:right w:val="none" w:sz="0" w:space="0" w:color="auto"/>
          </w:divBdr>
        </w:div>
        <w:div w:id="1787891825">
          <w:marLeft w:val="547"/>
          <w:marRight w:val="0"/>
          <w:marTop w:val="173"/>
          <w:marBottom w:val="0"/>
          <w:divBdr>
            <w:top w:val="none" w:sz="0" w:space="0" w:color="auto"/>
            <w:left w:val="none" w:sz="0" w:space="0" w:color="auto"/>
            <w:bottom w:val="none" w:sz="0" w:space="0" w:color="auto"/>
            <w:right w:val="none" w:sz="0" w:space="0" w:color="auto"/>
          </w:divBdr>
        </w:div>
        <w:div w:id="1787891826">
          <w:marLeft w:val="547"/>
          <w:marRight w:val="0"/>
          <w:marTop w:val="173"/>
          <w:marBottom w:val="0"/>
          <w:divBdr>
            <w:top w:val="none" w:sz="0" w:space="0" w:color="auto"/>
            <w:left w:val="none" w:sz="0" w:space="0" w:color="auto"/>
            <w:bottom w:val="none" w:sz="0" w:space="0" w:color="auto"/>
            <w:right w:val="none" w:sz="0" w:space="0" w:color="auto"/>
          </w:divBdr>
        </w:div>
        <w:div w:id="1787891827">
          <w:marLeft w:val="547"/>
          <w:marRight w:val="0"/>
          <w:marTop w:val="173"/>
          <w:marBottom w:val="0"/>
          <w:divBdr>
            <w:top w:val="none" w:sz="0" w:space="0" w:color="auto"/>
            <w:left w:val="none" w:sz="0" w:space="0" w:color="auto"/>
            <w:bottom w:val="none" w:sz="0" w:space="0" w:color="auto"/>
            <w:right w:val="none" w:sz="0" w:space="0" w:color="auto"/>
          </w:divBdr>
        </w:div>
        <w:div w:id="1787891828">
          <w:marLeft w:val="547"/>
          <w:marRight w:val="0"/>
          <w:marTop w:val="173"/>
          <w:marBottom w:val="0"/>
          <w:divBdr>
            <w:top w:val="none" w:sz="0" w:space="0" w:color="auto"/>
            <w:left w:val="none" w:sz="0" w:space="0" w:color="auto"/>
            <w:bottom w:val="none" w:sz="0" w:space="0" w:color="auto"/>
            <w:right w:val="none" w:sz="0" w:space="0" w:color="auto"/>
          </w:divBdr>
        </w:div>
        <w:div w:id="1787891829">
          <w:marLeft w:val="547"/>
          <w:marRight w:val="0"/>
          <w:marTop w:val="115"/>
          <w:marBottom w:val="0"/>
          <w:divBdr>
            <w:top w:val="none" w:sz="0" w:space="0" w:color="auto"/>
            <w:left w:val="none" w:sz="0" w:space="0" w:color="auto"/>
            <w:bottom w:val="none" w:sz="0" w:space="0" w:color="auto"/>
            <w:right w:val="none" w:sz="0" w:space="0" w:color="auto"/>
          </w:divBdr>
        </w:div>
        <w:div w:id="1787891830">
          <w:marLeft w:val="547"/>
          <w:marRight w:val="0"/>
          <w:marTop w:val="154"/>
          <w:marBottom w:val="0"/>
          <w:divBdr>
            <w:top w:val="none" w:sz="0" w:space="0" w:color="auto"/>
            <w:left w:val="none" w:sz="0" w:space="0" w:color="auto"/>
            <w:bottom w:val="none" w:sz="0" w:space="0" w:color="auto"/>
            <w:right w:val="none" w:sz="0" w:space="0" w:color="auto"/>
          </w:divBdr>
        </w:div>
        <w:div w:id="1787891831">
          <w:marLeft w:val="547"/>
          <w:marRight w:val="0"/>
          <w:marTop w:val="192"/>
          <w:marBottom w:val="0"/>
          <w:divBdr>
            <w:top w:val="none" w:sz="0" w:space="0" w:color="auto"/>
            <w:left w:val="none" w:sz="0" w:space="0" w:color="auto"/>
            <w:bottom w:val="none" w:sz="0" w:space="0" w:color="auto"/>
            <w:right w:val="none" w:sz="0" w:space="0" w:color="auto"/>
          </w:divBdr>
        </w:div>
        <w:div w:id="1787891832">
          <w:marLeft w:val="547"/>
          <w:marRight w:val="0"/>
          <w:marTop w:val="173"/>
          <w:marBottom w:val="0"/>
          <w:divBdr>
            <w:top w:val="none" w:sz="0" w:space="0" w:color="auto"/>
            <w:left w:val="none" w:sz="0" w:space="0" w:color="auto"/>
            <w:bottom w:val="none" w:sz="0" w:space="0" w:color="auto"/>
            <w:right w:val="none" w:sz="0" w:space="0" w:color="auto"/>
          </w:divBdr>
        </w:div>
        <w:div w:id="1787891833">
          <w:marLeft w:val="1166"/>
          <w:marRight w:val="0"/>
          <w:marTop w:val="115"/>
          <w:marBottom w:val="0"/>
          <w:divBdr>
            <w:top w:val="none" w:sz="0" w:space="0" w:color="auto"/>
            <w:left w:val="none" w:sz="0" w:space="0" w:color="auto"/>
            <w:bottom w:val="none" w:sz="0" w:space="0" w:color="auto"/>
            <w:right w:val="none" w:sz="0" w:space="0" w:color="auto"/>
          </w:divBdr>
        </w:div>
        <w:div w:id="1787891834">
          <w:marLeft w:val="547"/>
          <w:marRight w:val="0"/>
          <w:marTop w:val="173"/>
          <w:marBottom w:val="0"/>
          <w:divBdr>
            <w:top w:val="none" w:sz="0" w:space="0" w:color="auto"/>
            <w:left w:val="none" w:sz="0" w:space="0" w:color="auto"/>
            <w:bottom w:val="none" w:sz="0" w:space="0" w:color="auto"/>
            <w:right w:val="none" w:sz="0" w:space="0" w:color="auto"/>
          </w:divBdr>
        </w:div>
        <w:div w:id="1787891835">
          <w:marLeft w:val="547"/>
          <w:marRight w:val="0"/>
          <w:marTop w:val="154"/>
          <w:marBottom w:val="0"/>
          <w:divBdr>
            <w:top w:val="none" w:sz="0" w:space="0" w:color="auto"/>
            <w:left w:val="none" w:sz="0" w:space="0" w:color="auto"/>
            <w:bottom w:val="none" w:sz="0" w:space="0" w:color="auto"/>
            <w:right w:val="none" w:sz="0" w:space="0" w:color="auto"/>
          </w:divBdr>
        </w:div>
        <w:div w:id="1787891836">
          <w:marLeft w:val="547"/>
          <w:marRight w:val="0"/>
          <w:marTop w:val="134"/>
          <w:marBottom w:val="0"/>
          <w:divBdr>
            <w:top w:val="none" w:sz="0" w:space="0" w:color="auto"/>
            <w:left w:val="none" w:sz="0" w:space="0" w:color="auto"/>
            <w:bottom w:val="none" w:sz="0" w:space="0" w:color="auto"/>
            <w:right w:val="none" w:sz="0" w:space="0" w:color="auto"/>
          </w:divBdr>
        </w:div>
        <w:div w:id="1787891837">
          <w:marLeft w:val="547"/>
          <w:marRight w:val="0"/>
          <w:marTop w:val="154"/>
          <w:marBottom w:val="0"/>
          <w:divBdr>
            <w:top w:val="none" w:sz="0" w:space="0" w:color="auto"/>
            <w:left w:val="none" w:sz="0" w:space="0" w:color="auto"/>
            <w:bottom w:val="none" w:sz="0" w:space="0" w:color="auto"/>
            <w:right w:val="none" w:sz="0" w:space="0" w:color="auto"/>
          </w:divBdr>
        </w:div>
        <w:div w:id="1787891838">
          <w:marLeft w:val="1166"/>
          <w:marRight w:val="0"/>
          <w:marTop w:val="115"/>
          <w:marBottom w:val="0"/>
          <w:divBdr>
            <w:top w:val="none" w:sz="0" w:space="0" w:color="auto"/>
            <w:left w:val="none" w:sz="0" w:space="0" w:color="auto"/>
            <w:bottom w:val="none" w:sz="0" w:space="0" w:color="auto"/>
            <w:right w:val="none" w:sz="0" w:space="0" w:color="auto"/>
          </w:divBdr>
        </w:div>
        <w:div w:id="1787891839">
          <w:marLeft w:val="547"/>
          <w:marRight w:val="0"/>
          <w:marTop w:val="173"/>
          <w:marBottom w:val="0"/>
          <w:divBdr>
            <w:top w:val="none" w:sz="0" w:space="0" w:color="auto"/>
            <w:left w:val="none" w:sz="0" w:space="0" w:color="auto"/>
            <w:bottom w:val="none" w:sz="0" w:space="0" w:color="auto"/>
            <w:right w:val="none" w:sz="0" w:space="0" w:color="auto"/>
          </w:divBdr>
        </w:div>
        <w:div w:id="1787891840">
          <w:marLeft w:val="1166"/>
          <w:marRight w:val="0"/>
          <w:marTop w:val="115"/>
          <w:marBottom w:val="0"/>
          <w:divBdr>
            <w:top w:val="none" w:sz="0" w:space="0" w:color="auto"/>
            <w:left w:val="none" w:sz="0" w:space="0" w:color="auto"/>
            <w:bottom w:val="none" w:sz="0" w:space="0" w:color="auto"/>
            <w:right w:val="none" w:sz="0" w:space="0" w:color="auto"/>
          </w:divBdr>
        </w:div>
        <w:div w:id="1787891842">
          <w:marLeft w:val="547"/>
          <w:marRight w:val="0"/>
          <w:marTop w:val="134"/>
          <w:marBottom w:val="0"/>
          <w:divBdr>
            <w:top w:val="none" w:sz="0" w:space="0" w:color="auto"/>
            <w:left w:val="none" w:sz="0" w:space="0" w:color="auto"/>
            <w:bottom w:val="none" w:sz="0" w:space="0" w:color="auto"/>
            <w:right w:val="none" w:sz="0" w:space="0" w:color="auto"/>
          </w:divBdr>
        </w:div>
        <w:div w:id="1787891843">
          <w:marLeft w:val="547"/>
          <w:marRight w:val="0"/>
          <w:marTop w:val="154"/>
          <w:marBottom w:val="0"/>
          <w:divBdr>
            <w:top w:val="none" w:sz="0" w:space="0" w:color="auto"/>
            <w:left w:val="none" w:sz="0" w:space="0" w:color="auto"/>
            <w:bottom w:val="none" w:sz="0" w:space="0" w:color="auto"/>
            <w:right w:val="none" w:sz="0" w:space="0" w:color="auto"/>
          </w:divBdr>
        </w:div>
        <w:div w:id="1787891844">
          <w:marLeft w:val="547"/>
          <w:marRight w:val="0"/>
          <w:marTop w:val="134"/>
          <w:marBottom w:val="0"/>
          <w:divBdr>
            <w:top w:val="none" w:sz="0" w:space="0" w:color="auto"/>
            <w:left w:val="none" w:sz="0" w:space="0" w:color="auto"/>
            <w:bottom w:val="none" w:sz="0" w:space="0" w:color="auto"/>
            <w:right w:val="none" w:sz="0" w:space="0" w:color="auto"/>
          </w:divBdr>
        </w:div>
        <w:div w:id="1787891845">
          <w:marLeft w:val="547"/>
          <w:marRight w:val="0"/>
          <w:marTop w:val="115"/>
          <w:marBottom w:val="0"/>
          <w:divBdr>
            <w:top w:val="none" w:sz="0" w:space="0" w:color="auto"/>
            <w:left w:val="none" w:sz="0" w:space="0" w:color="auto"/>
            <w:bottom w:val="none" w:sz="0" w:space="0" w:color="auto"/>
            <w:right w:val="none" w:sz="0" w:space="0" w:color="auto"/>
          </w:divBdr>
        </w:div>
        <w:div w:id="1787891846">
          <w:marLeft w:val="547"/>
          <w:marRight w:val="0"/>
          <w:marTop w:val="134"/>
          <w:marBottom w:val="0"/>
          <w:divBdr>
            <w:top w:val="none" w:sz="0" w:space="0" w:color="auto"/>
            <w:left w:val="none" w:sz="0" w:space="0" w:color="auto"/>
            <w:bottom w:val="none" w:sz="0" w:space="0" w:color="auto"/>
            <w:right w:val="none" w:sz="0" w:space="0" w:color="auto"/>
          </w:divBdr>
        </w:div>
        <w:div w:id="1787891849">
          <w:marLeft w:val="547"/>
          <w:marRight w:val="0"/>
          <w:marTop w:val="154"/>
          <w:marBottom w:val="0"/>
          <w:divBdr>
            <w:top w:val="none" w:sz="0" w:space="0" w:color="auto"/>
            <w:left w:val="none" w:sz="0" w:space="0" w:color="auto"/>
            <w:bottom w:val="none" w:sz="0" w:space="0" w:color="auto"/>
            <w:right w:val="none" w:sz="0" w:space="0" w:color="auto"/>
          </w:divBdr>
        </w:div>
        <w:div w:id="1787891850">
          <w:marLeft w:val="547"/>
          <w:marRight w:val="0"/>
          <w:marTop w:val="134"/>
          <w:marBottom w:val="0"/>
          <w:divBdr>
            <w:top w:val="none" w:sz="0" w:space="0" w:color="auto"/>
            <w:left w:val="none" w:sz="0" w:space="0" w:color="auto"/>
            <w:bottom w:val="none" w:sz="0" w:space="0" w:color="auto"/>
            <w:right w:val="none" w:sz="0" w:space="0" w:color="auto"/>
          </w:divBdr>
        </w:div>
        <w:div w:id="1787891851">
          <w:marLeft w:val="547"/>
          <w:marRight w:val="0"/>
          <w:marTop w:val="173"/>
          <w:marBottom w:val="0"/>
          <w:divBdr>
            <w:top w:val="none" w:sz="0" w:space="0" w:color="auto"/>
            <w:left w:val="none" w:sz="0" w:space="0" w:color="auto"/>
            <w:bottom w:val="none" w:sz="0" w:space="0" w:color="auto"/>
            <w:right w:val="none" w:sz="0" w:space="0" w:color="auto"/>
          </w:divBdr>
        </w:div>
        <w:div w:id="1787891853">
          <w:marLeft w:val="547"/>
          <w:marRight w:val="0"/>
          <w:marTop w:val="134"/>
          <w:marBottom w:val="0"/>
          <w:divBdr>
            <w:top w:val="none" w:sz="0" w:space="0" w:color="auto"/>
            <w:left w:val="none" w:sz="0" w:space="0" w:color="auto"/>
            <w:bottom w:val="none" w:sz="0" w:space="0" w:color="auto"/>
            <w:right w:val="none" w:sz="0" w:space="0" w:color="auto"/>
          </w:divBdr>
        </w:div>
        <w:div w:id="1787891854">
          <w:marLeft w:val="547"/>
          <w:marRight w:val="0"/>
          <w:marTop w:val="154"/>
          <w:marBottom w:val="0"/>
          <w:divBdr>
            <w:top w:val="none" w:sz="0" w:space="0" w:color="auto"/>
            <w:left w:val="none" w:sz="0" w:space="0" w:color="auto"/>
            <w:bottom w:val="none" w:sz="0" w:space="0" w:color="auto"/>
            <w:right w:val="none" w:sz="0" w:space="0" w:color="auto"/>
          </w:divBdr>
        </w:div>
        <w:div w:id="1787891855">
          <w:marLeft w:val="547"/>
          <w:marRight w:val="0"/>
          <w:marTop w:val="173"/>
          <w:marBottom w:val="0"/>
          <w:divBdr>
            <w:top w:val="none" w:sz="0" w:space="0" w:color="auto"/>
            <w:left w:val="none" w:sz="0" w:space="0" w:color="auto"/>
            <w:bottom w:val="none" w:sz="0" w:space="0" w:color="auto"/>
            <w:right w:val="none" w:sz="0" w:space="0" w:color="auto"/>
          </w:divBdr>
        </w:div>
        <w:div w:id="1787891856">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1229</Characters>
  <Application>Microsoft Office Word</Application>
  <DocSecurity>0</DocSecurity>
  <Lines>10</Lines>
  <Paragraphs>2</Paragraphs>
  <ScaleCrop>false</ScaleCrop>
  <Company>Microsoft</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wang mingtao</cp:lastModifiedBy>
  <cp:revision>60</cp:revision>
  <dcterms:created xsi:type="dcterms:W3CDTF">2016-06-01T02:18:00Z</dcterms:created>
  <dcterms:modified xsi:type="dcterms:W3CDTF">2020-03-28T08:07:00Z</dcterms:modified>
</cp:coreProperties>
</file>